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DE0FE" w14:textId="77777777" w:rsidR="00D03E98" w:rsidRPr="002A5605" w:rsidRDefault="00D03E98" w:rsidP="00D03E98">
      <w:pPr>
        <w:ind w:leftChars="177" w:left="425" w:rightChars="176" w:right="422"/>
        <w:jc w:val="center"/>
        <w:rPr>
          <w:rFonts w:asciiTheme="minorEastAsia" w:eastAsiaTheme="minorEastAsia" w:hAnsiTheme="minorEastAsia"/>
          <w:szCs w:val="24"/>
        </w:rPr>
      </w:pPr>
      <w:r w:rsidRPr="002A5605">
        <w:rPr>
          <w:rFonts w:asciiTheme="minorEastAsia" w:eastAsiaTheme="minorEastAsia" w:hAnsiTheme="minorEastAsia" w:hint="eastAsia"/>
          <w:szCs w:val="24"/>
        </w:rPr>
        <w:t>バイオリソース技術の提供について</w:t>
      </w:r>
    </w:p>
    <w:p w14:paraId="50FD21F3" w14:textId="77777777" w:rsidR="00D03E98" w:rsidRPr="00D03E98" w:rsidRDefault="00D03E98" w:rsidP="00D03E98">
      <w:pPr>
        <w:ind w:leftChars="177" w:left="425" w:rightChars="176" w:right="422"/>
        <w:rPr>
          <w:rFonts w:asciiTheme="minorEastAsia" w:eastAsiaTheme="minorEastAsia" w:hAnsiTheme="minorEastAsia"/>
          <w:sz w:val="21"/>
          <w:szCs w:val="21"/>
        </w:rPr>
      </w:pPr>
    </w:p>
    <w:p w14:paraId="1A0C5187" w14:textId="77777777" w:rsidR="00D03E98" w:rsidRPr="002A5605" w:rsidRDefault="00D03E98" w:rsidP="002A5605">
      <w:pPr>
        <w:snapToGrid w:val="0"/>
        <w:ind w:leftChars="177" w:left="425" w:rightChars="176" w:right="422"/>
        <w:rPr>
          <w:rFonts w:ascii="ＭＳ Ｐゴシック" w:eastAsia="ＭＳ Ｐゴシック" w:hAnsi="ＭＳ Ｐゴシック"/>
          <w:sz w:val="21"/>
          <w:szCs w:val="21"/>
        </w:rPr>
      </w:pPr>
      <w:r w:rsidRPr="002A5605">
        <w:rPr>
          <w:rFonts w:ascii="ＭＳ Ｐゴシック" w:eastAsia="ＭＳ Ｐゴシック" w:hAnsi="ＭＳ Ｐゴシック" w:hint="eastAsia"/>
          <w:sz w:val="21"/>
          <w:szCs w:val="21"/>
        </w:rPr>
        <w:t>バイオリソース技術</w:t>
      </w:r>
    </w:p>
    <w:p w14:paraId="65A0713F"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 xml:space="preserve">　実験動物としてのマウスの価値は計り知れないものがあり、マウス以上に扱いやすい実験動物は存在しません。一方で、マウスを飼育する動物実験施設の微生物学的清浄度には、施設ごとに大きな違いがあるのも事実です。このため、施設間で生きた動物をやりとりするのは可能な限り避けなければなりません。ところが最近の遺伝子組換え技術の進歩により、様々な遺伝子改変動物が研究者の間で譲受・譲渡されるのが日常になりつつあり、上記のような微生物汚染対策として、生きた個体ではなく「精子」あるいは「胚（受精卵）」による動物のやりとりが行われるようになってきました。このため、精子や胚の保存と、これらから生体に戻す技術を持たなければ、施設間での動物のやりとりが難しくなりつつあります。</w:t>
      </w:r>
    </w:p>
    <w:p w14:paraId="5725697C"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 xml:space="preserve">　また、貴重な遺伝子改変動物でも、実験に使う予定が無い場合に繁殖しながら系統を維持するためには、動物施設の飼育スペースや飼育料金などの経済的な負担があるほか、系統維持のための遺伝子検査などに労力を使うことになりますし、場合によっては継代を重ねるうちに予期しない変異が入ってしまう可能性もあります。このような場合には、系統を精子や胚で保存しておくことが有効です。このように、貴重な系統を保存したり、個体に戻すためにも体外受精や胚移植などの技術が使われています。また、貴重な系統を保存しておくことは、万一、動物施設で感染事故が発生して、すべての動物を淘汰しなければならなくなったような場合でも、すぐに元の系統を復活できるので安心です。</w:t>
      </w:r>
    </w:p>
    <w:p w14:paraId="514C8D97"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 xml:space="preserve">　当施設でも、このような「精子」や「胚」での動物の保存・輸送に対応するため、精子や胚の凍結保存技術、あるいはこれらからの個体作製技術の向上を目指してきました。今回、当施設のバイオリソース部門として、このような技術を利用者に提供することとしましたので、大いに活用していただけると幸いです。</w:t>
      </w:r>
    </w:p>
    <w:p w14:paraId="00E0C801"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 xml:space="preserve">　なお、外国から動物を輸入する場合には、感染症の持ち込みを防ぐために輸入届出制度があり、生きた動物を輸入する場合の手続きが非常に煩雑になっていて、事実上個人で輸入することはほとんど不可能になっています。これに対する対策としても、胚や精子による輸送が有効であることを付記しておきます。</w:t>
      </w:r>
    </w:p>
    <w:p w14:paraId="4A65824A"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p>
    <w:p w14:paraId="33442601" w14:textId="77777777" w:rsidR="00D03E98" w:rsidRPr="002A5605" w:rsidRDefault="00D03E98" w:rsidP="002A5605">
      <w:pPr>
        <w:snapToGrid w:val="0"/>
        <w:ind w:leftChars="177" w:left="425" w:rightChars="176" w:right="422"/>
        <w:rPr>
          <w:rFonts w:ascii="ＭＳ Ｐゴシック" w:eastAsia="ＭＳ Ｐゴシック" w:hAnsi="ＭＳ Ｐゴシック"/>
          <w:sz w:val="21"/>
          <w:szCs w:val="21"/>
        </w:rPr>
      </w:pPr>
      <w:r w:rsidRPr="002A5605">
        <w:rPr>
          <w:rFonts w:ascii="ＭＳ Ｐゴシック" w:eastAsia="ＭＳ Ｐゴシック" w:hAnsi="ＭＳ Ｐゴシック" w:hint="eastAsia"/>
          <w:sz w:val="21"/>
          <w:szCs w:val="21"/>
        </w:rPr>
        <w:t>系統保存方法の選択</w:t>
      </w:r>
    </w:p>
    <w:p w14:paraId="5872C07D"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 xml:space="preserve">　マウスの系統保存方法としては、精子保存と胚保存の２つの方法が現在までに確立されていますが、最近は精子保存の方が主流となっています。ここでは、それぞれの特徴について説明します。</w:t>
      </w:r>
    </w:p>
    <w:p w14:paraId="454F6A3B"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 xml:space="preserve">　</w:t>
      </w:r>
      <w:proofErr w:type="spellStart"/>
      <w:r w:rsidRPr="00D03E98">
        <w:rPr>
          <w:rFonts w:asciiTheme="minorEastAsia" w:eastAsiaTheme="minorEastAsia" w:hAnsiTheme="minorEastAsia" w:hint="eastAsia"/>
          <w:sz w:val="21"/>
          <w:szCs w:val="21"/>
        </w:rPr>
        <w:t>Tg</w:t>
      </w:r>
      <w:proofErr w:type="spellEnd"/>
      <w:r w:rsidRPr="00D03E98">
        <w:rPr>
          <w:rFonts w:asciiTheme="minorEastAsia" w:eastAsiaTheme="minorEastAsia" w:hAnsiTheme="minorEastAsia" w:hint="eastAsia"/>
          <w:sz w:val="21"/>
          <w:szCs w:val="21"/>
        </w:rPr>
        <w:t>やKOなどの遺伝子改変動物で、バックグラウンドのマウス系統がC57BL/6など市販の動物で良い場合は、精子で保存する方法と、胚で保存する方法の２つの方法から選択できます。これに対して、（手に入りにくい近交系系統など）バックグラウンドを含む系統そのものを保存する必要があり、生体に戻すときに採卵して体外受精するための野生型メスが全く用意できないと考えられるようなときは、胚で保存する必要があります。</w:t>
      </w:r>
    </w:p>
    <w:p w14:paraId="12AB25B7" w14:textId="77777777" w:rsidR="00D03E98" w:rsidRPr="00D03E98" w:rsidRDefault="00D03E98" w:rsidP="002A5605">
      <w:pPr>
        <w:snapToGrid w:val="0"/>
        <w:ind w:leftChars="177" w:left="425" w:rightChars="176" w:right="422" w:firstLineChars="100" w:firstLine="210"/>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選択する際に考慮すべきことは、精子の保存は個体に戻すときに野生型のメスの卵と体外受精することになるので、ホモマウスの精子を保存すると生まれる個体はヘテロになるということです。ヘテロマウスの精子を保存した場合は、仔の半数のみが遺伝子を持つことになります。精子保存の利点は、保存する時にかかる費用が安く、万一の感染事故に対する対策として適していることと、個体に戻す操作を10回程度行う分を保存できるので安心なこと、戻したときの個体数が20匹程度期待できることなどがあげられます。</w:t>
      </w:r>
    </w:p>
    <w:p w14:paraId="4AD28D82" w14:textId="77777777" w:rsidR="00D03E98" w:rsidRPr="00D03E98" w:rsidRDefault="00D03E98" w:rsidP="002A5605">
      <w:pPr>
        <w:snapToGrid w:val="0"/>
        <w:ind w:leftChars="177" w:left="425" w:rightChars="176" w:right="422" w:firstLineChars="100" w:firstLine="210"/>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一方胚保存では、（当施設では）遺伝子改変オスマウスと野生型メスとの体外受精を行ってから保存するのを基本的な手順としていますが、そのほかにメスさえ用意すれば、ホモ同士やヘテロ同士等の交配の受精卵を保存することができます。ただし、この場合は採卵用に若いメスをある程度の数用意しなければなりません。また胚保存の場合は、保存できる卵（受精卵）の数がメス10匹あたり100個程度となり、保存から個体に戻す操作は</w:t>
      </w:r>
      <w:r w:rsidR="006830F1">
        <w:rPr>
          <w:rFonts w:asciiTheme="minorEastAsia" w:eastAsiaTheme="minorEastAsia" w:hAnsiTheme="minorEastAsia" w:hint="eastAsia"/>
          <w:sz w:val="21"/>
          <w:szCs w:val="21"/>
        </w:rPr>
        <w:t>２～３</w:t>
      </w:r>
      <w:r w:rsidRPr="00D03E98">
        <w:rPr>
          <w:rFonts w:asciiTheme="minorEastAsia" w:eastAsiaTheme="minorEastAsia" w:hAnsiTheme="minorEastAsia" w:hint="eastAsia"/>
          <w:sz w:val="21"/>
          <w:szCs w:val="21"/>
        </w:rPr>
        <w:t>回（１回に40個として）行う分にしかなりません。さらに、このときの個体に戻す操作１回で期待できる出生数が</w:t>
      </w:r>
      <w:r w:rsidR="006830F1">
        <w:rPr>
          <w:rFonts w:asciiTheme="minorEastAsia" w:eastAsiaTheme="minorEastAsia" w:hAnsiTheme="minorEastAsia" w:hint="eastAsia"/>
          <w:sz w:val="21"/>
          <w:szCs w:val="21"/>
        </w:rPr>
        <w:t>５～</w:t>
      </w:r>
      <w:r w:rsidRPr="00D03E98">
        <w:rPr>
          <w:rFonts w:asciiTheme="minorEastAsia" w:eastAsiaTheme="minorEastAsia" w:hAnsiTheme="minorEastAsia" w:hint="eastAsia"/>
          <w:sz w:val="21"/>
          <w:szCs w:val="21"/>
        </w:rPr>
        <w:t>10匹程度にしかなりません。従って安全のため200個程度の胚を保存することを目標にしますが、このためには、野生型メスとの体外受精による方がメスを用意しやすいので容易</w:t>
      </w:r>
      <w:r w:rsidRPr="00D03E98">
        <w:rPr>
          <w:rFonts w:asciiTheme="minorEastAsia" w:eastAsiaTheme="minorEastAsia" w:hAnsiTheme="minorEastAsia" w:hint="eastAsia"/>
          <w:sz w:val="21"/>
          <w:szCs w:val="21"/>
        </w:rPr>
        <w:lastRenderedPageBreak/>
        <w:t>です。当施設で設定している胚保存の料金は、野生型メスと体外受精を行う場合の料金で、必要なメスマウスの料金を含んでいます。従って、メスも依頼者が用意する場合には、その分料金は安くなります。</w:t>
      </w:r>
    </w:p>
    <w:p w14:paraId="0A8B9EA1"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 xml:space="preserve">　当施設としては、上記のように</w:t>
      </w:r>
      <w:proofErr w:type="spellStart"/>
      <w:r w:rsidRPr="00D03E98">
        <w:rPr>
          <w:rFonts w:asciiTheme="minorEastAsia" w:eastAsiaTheme="minorEastAsia" w:hAnsiTheme="minorEastAsia" w:hint="eastAsia"/>
          <w:sz w:val="21"/>
          <w:szCs w:val="21"/>
        </w:rPr>
        <w:t>Tg</w:t>
      </w:r>
      <w:proofErr w:type="spellEnd"/>
      <w:r w:rsidRPr="00D03E98">
        <w:rPr>
          <w:rFonts w:asciiTheme="minorEastAsia" w:eastAsiaTheme="minorEastAsia" w:hAnsiTheme="minorEastAsia" w:hint="eastAsia"/>
          <w:sz w:val="21"/>
          <w:szCs w:val="21"/>
        </w:rPr>
        <w:t>やKOマウスの保存には、精子保存をお勧めします。また胚保存は、C57BL/6、BALB/cなどの系統では実績がありますが、系統や遺伝子変異によっては保存操作に適さない（感受性の）場合もあります。</w:t>
      </w:r>
    </w:p>
    <w:p w14:paraId="29513745" w14:textId="77777777" w:rsid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 xml:space="preserve">　以下に当施設で提供する各種技術の、基本条件等について記載します。基本条件からの変更等を希望する場合は、担当者（幸田、内線9062）にご相談ください。</w:t>
      </w:r>
    </w:p>
    <w:p w14:paraId="2BC20F0F" w14:textId="77777777" w:rsidR="002A5605" w:rsidRDefault="002A5605" w:rsidP="002A5605">
      <w:pPr>
        <w:snapToGrid w:val="0"/>
        <w:ind w:leftChars="177" w:left="425" w:rightChars="176" w:right="422"/>
        <w:rPr>
          <w:rFonts w:asciiTheme="minorEastAsia" w:eastAsiaTheme="minorEastAsia" w:hAnsiTheme="minorEastAsia"/>
          <w:sz w:val="21"/>
          <w:szCs w:val="21"/>
        </w:rPr>
      </w:pPr>
    </w:p>
    <w:p w14:paraId="4EC886BE" w14:textId="77777777" w:rsidR="002A5605" w:rsidRPr="00D03E98" w:rsidRDefault="002A5605" w:rsidP="002A5605">
      <w:pPr>
        <w:snapToGrid w:val="0"/>
        <w:ind w:leftChars="177" w:left="425" w:rightChars="176" w:right="422"/>
        <w:rPr>
          <w:rFonts w:asciiTheme="minorEastAsia" w:eastAsiaTheme="minorEastAsia" w:hAnsiTheme="minorEastAsia"/>
          <w:sz w:val="21"/>
          <w:szCs w:val="21"/>
        </w:rPr>
      </w:pPr>
    </w:p>
    <w:p w14:paraId="7DE60E1F" w14:textId="77777777" w:rsidR="00D03E98" w:rsidRPr="002A5605" w:rsidRDefault="00D03E98" w:rsidP="002A5605">
      <w:pPr>
        <w:snapToGrid w:val="0"/>
        <w:ind w:leftChars="177" w:left="425" w:rightChars="176" w:right="422"/>
        <w:rPr>
          <w:rFonts w:ascii="ＭＳ Ｐゴシック" w:eastAsia="ＭＳ Ｐゴシック" w:hAnsi="ＭＳ Ｐゴシック"/>
          <w:sz w:val="21"/>
          <w:szCs w:val="21"/>
          <w:lang w:eastAsia="zh-CN"/>
        </w:rPr>
      </w:pPr>
      <w:r w:rsidRPr="002A5605">
        <w:rPr>
          <w:rFonts w:ascii="ＭＳ Ｐゴシック" w:eastAsia="ＭＳ Ｐゴシック" w:hAnsi="ＭＳ Ｐゴシック" w:hint="eastAsia"/>
          <w:sz w:val="21"/>
          <w:szCs w:val="21"/>
          <w:lang w:eastAsia="zh-CN"/>
        </w:rPr>
        <w:t>Ａ．基本技術条件</w:t>
      </w:r>
    </w:p>
    <w:p w14:paraId="7DB8B910"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lang w:eastAsia="zh-CN"/>
        </w:rPr>
      </w:pPr>
      <w:r w:rsidRPr="00D03E98">
        <w:rPr>
          <w:rFonts w:asciiTheme="minorEastAsia" w:eastAsiaTheme="minorEastAsia" w:hAnsiTheme="minorEastAsia" w:hint="eastAsia"/>
          <w:sz w:val="21"/>
          <w:szCs w:val="21"/>
          <w:lang w:eastAsia="zh-CN"/>
        </w:rPr>
        <w:t>１．精子保存</w:t>
      </w:r>
    </w:p>
    <w:p w14:paraId="32A09A1E"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lang w:eastAsia="zh-CN"/>
        </w:rPr>
        <w:t xml:space="preserve">　</w:t>
      </w:r>
      <w:r w:rsidRPr="00D03E98">
        <w:rPr>
          <w:rFonts w:asciiTheme="minorEastAsia" w:eastAsiaTheme="minorEastAsia" w:hAnsiTheme="minorEastAsia" w:hint="eastAsia"/>
          <w:sz w:val="21"/>
          <w:szCs w:val="21"/>
        </w:rPr>
        <w:t>基本的には３匹のオスを使用します。このオスは、（可能であれば交配実績のある）10週齢以上６ヶ月未満のオスが望ましいですが、この条件がそろわなくても、最悪１匹からでも可能です。精巣上体から精子を回収し、混合のうえで、10本の凍結ストローに入れて液体窒素中で保存します。</w:t>
      </w:r>
    </w:p>
    <w:p w14:paraId="56453BC0"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p>
    <w:p w14:paraId="39122033"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２．凍結精子からの個体作製</w:t>
      </w:r>
    </w:p>
    <w:p w14:paraId="076A0A24"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 xml:space="preserve">　凍結ストローを１本融解し、野生型のメス10匹にホルモン処理して得た未受精卵とで体外受精を行います。一晩培養後、２細胞期の受精卵を偽妊娠メスの卵管に移植し、仮親とします。その後、予定日に生まれない場合は、帝王切開して里親に育てさせます。通常、20匹程度の産子が期待できます。</w:t>
      </w:r>
    </w:p>
    <w:p w14:paraId="0A13B0BE"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 xml:space="preserve">　３～４週齢で離乳し、必要な場合は耳パンチで個体識別し、尻尾を一部切断して遺伝子チェック用に依頼者に提供することができます。PCRプライマーの提供を受けて遺伝子チェックを行うこともできます（別料金）。また、他の動物施設等へ搬入するために、通常の当施設のモニタリング以外に微生物検査の成績が必要な場合には、里親を実験動物中央研究所に送り検査を委託します（別料金）。検査後、８週齢までに依頼者にマウスを提供します。</w:t>
      </w:r>
    </w:p>
    <w:p w14:paraId="30701C33"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p>
    <w:p w14:paraId="57F6ACB0"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３．胚保存</w:t>
      </w:r>
    </w:p>
    <w:p w14:paraId="2D4BC5D0"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 xml:space="preserve">　基本は、オスマウス３匹（精子保存と同様の条件）を提供してもらい、ホルモン処理した野生型メス20匹由来の未受精卵とで体外受精を行い、２細胞期胚を液体窒素で保存します。凍結チューブ１本あたり40個×５本の保存を目標とします。</w:t>
      </w:r>
    </w:p>
    <w:p w14:paraId="4EF0894A"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 xml:space="preserve">　ホモ同士交配の受精卵を保存したい場合などは、オス３匹、メス10～20匹を提供してもらい、体外受精させることもできます。この場合のメスは、</w:t>
      </w:r>
      <w:r w:rsidR="005A1AB5">
        <w:rPr>
          <w:rFonts w:asciiTheme="minorEastAsia" w:eastAsiaTheme="minorEastAsia" w:hAnsiTheme="minorEastAsia"/>
          <w:sz w:val="21"/>
          <w:szCs w:val="21"/>
        </w:rPr>
        <w:t>8</w:t>
      </w:r>
      <w:r w:rsidR="005A1AB5">
        <w:rPr>
          <w:rFonts w:asciiTheme="minorEastAsia" w:eastAsiaTheme="minorEastAsia" w:hAnsiTheme="minorEastAsia" w:hint="eastAsia"/>
          <w:sz w:val="21"/>
          <w:szCs w:val="21"/>
        </w:rPr>
        <w:t>-15週齢</w:t>
      </w:r>
      <w:r w:rsidRPr="00D03E98">
        <w:rPr>
          <w:rFonts w:asciiTheme="minorEastAsia" w:eastAsiaTheme="minorEastAsia" w:hAnsiTheme="minorEastAsia" w:hint="eastAsia"/>
          <w:sz w:val="21"/>
          <w:szCs w:val="21"/>
        </w:rPr>
        <w:t>が望ましいです。メスの週齢のほか、改変遺伝子によっては受精・保存・融解の効率に影響を及ぼすことがあります。</w:t>
      </w:r>
    </w:p>
    <w:p w14:paraId="7CCFB5B8"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p>
    <w:p w14:paraId="477B4BE1"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４．凍結胚からの個体作製</w:t>
      </w:r>
    </w:p>
    <w:p w14:paraId="601AD047"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 xml:space="preserve">　凍結チューブ１本の胚を融解し、偽妊娠メスの卵管に移植します。40個の胚を移植した場合、産子は５～10匹程度と予想されます。予定日に生まれない場合は、帝王切開して里親に育てさせます。</w:t>
      </w:r>
    </w:p>
    <w:p w14:paraId="7FB50FF4"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 xml:space="preserve">　３～４週齢で離乳し、必要な場合は耳パンチで個体識別し、尻尾を一部切断して遺伝子チェック用に依頼者に提供することができます。PCRプライマーの提供を受けて遺伝子チェックを行うこともできます（別料金）。また、他の動物施設等へ搬入するために、通常の当施設のモニタリング以外に微生物検査の成績が必要な場合には、里親を実験動物中央研究所に送り検査を委託します（別料金）。検査後、８週齢までに依頼者にマウスを提供します。</w:t>
      </w:r>
    </w:p>
    <w:p w14:paraId="6031ED83" w14:textId="77777777" w:rsidR="00AA67BF" w:rsidRDefault="00AA67BF" w:rsidP="002A5605">
      <w:pPr>
        <w:snapToGrid w:val="0"/>
        <w:ind w:leftChars="177" w:left="425" w:rightChars="176" w:right="422"/>
        <w:rPr>
          <w:rFonts w:asciiTheme="minorEastAsia" w:eastAsiaTheme="minorEastAsia" w:hAnsiTheme="minorEastAsia"/>
          <w:sz w:val="21"/>
          <w:szCs w:val="21"/>
        </w:rPr>
      </w:pPr>
    </w:p>
    <w:p w14:paraId="7671ADC0"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５．体外受精し個体を提供</w:t>
      </w:r>
    </w:p>
    <w:p w14:paraId="0223A5ED"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 xml:space="preserve">　この操作は、たとえば病原体で汚染したマウスのクリンアップを目的として、提供されたオス・メスから体外受精で受精卵を作製し、SPFの仮親に移植して微生物学的にSPFといえる産子を得るために行います。あるいは、この技術を使うことにより、自然交配では繁殖がうまくいかずオス１匹しか残っていないというような場合でも、産子が得られる可能性があります。</w:t>
      </w:r>
    </w:p>
    <w:p w14:paraId="2CA11C49" w14:textId="77777777" w:rsidR="00D03E98" w:rsidRPr="00D03E98" w:rsidRDefault="00D03E98" w:rsidP="002A5605">
      <w:pPr>
        <w:snapToGrid w:val="0"/>
        <w:ind w:leftChars="177" w:left="425" w:rightChars="176" w:right="422" w:firstLineChars="100" w:firstLine="210"/>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オス３匹・メス10匹、双方のマウスが提供されることを基本としていますが、一方のみの</w:t>
      </w:r>
      <w:r w:rsidRPr="00D03E98">
        <w:rPr>
          <w:rFonts w:asciiTheme="minorEastAsia" w:eastAsiaTheme="minorEastAsia" w:hAnsiTheme="minorEastAsia" w:hint="eastAsia"/>
          <w:sz w:val="21"/>
          <w:szCs w:val="21"/>
        </w:rPr>
        <w:lastRenderedPageBreak/>
        <w:t>提供で、相手方に野生型のメス（10匹）又はオス（３匹）を用いる場合は、その料金が加算されます。</w:t>
      </w:r>
    </w:p>
    <w:p w14:paraId="3BC6F649" w14:textId="77777777" w:rsidR="00D03E98" w:rsidRPr="00D03E98" w:rsidRDefault="00D03E98" w:rsidP="002A5605">
      <w:pPr>
        <w:snapToGrid w:val="0"/>
        <w:ind w:leftChars="177" w:left="425" w:rightChars="176" w:right="422" w:firstLineChars="100" w:firstLine="210"/>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３～４週齢で離乳し、必要な場合は耳パンチで個体識別し、尻尾を一部切断して遺伝子チェック用に依頼者に提供することができます。PCRプライマーの提供を受けて遺伝子チェックを行うこともできます（別料金）。また、他の動物施設等へ搬入するために、通常の当施設のモニタリング以外に微生物検査の成績が必要な場合には、里親を実験動物中央研究所に送り検査を委託します（別料金）。検査後、８週齢までに依頼者にマウスを提供します。</w:t>
      </w:r>
    </w:p>
    <w:p w14:paraId="5AE3303A"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p>
    <w:p w14:paraId="58BDF583"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６．ES細胞からのキメラマウス作製</w:t>
      </w:r>
    </w:p>
    <w:p w14:paraId="0A8097A2"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 xml:space="preserve">　近年、世界的に行われているノックアウトマウスプロジェクトにより、多数の遺伝子のKOマウスの作製が進められています。しかし、このプロジェクトはすべてマウス個体の作製まで行うわけではなく、KOマウスを作るためのES細胞の作製で終わり、あとは個々の研究者がそのES細胞からキメラマウスを作製することになっています。この作業についても、施設として技術を提供します。</w:t>
      </w:r>
    </w:p>
    <w:p w14:paraId="0245CAB1"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 xml:space="preserve">　ES細胞からキメラマウスを作製する効率は、そのES細胞の品質により大きく左右されます。ノックアウトマウスプロジェクト以外でも、個々の研究者が作製した遺伝子改変ES細胞からキメラマウスを作ることも可能ですが、そのES細胞の品質によっては、キメラマウスができない、あるいはキメラマウスができてもES細胞由来の子孫が得られないことがあることを、ご了解ください。</w:t>
      </w:r>
    </w:p>
    <w:p w14:paraId="4A7D9B8D" w14:textId="77777777" w:rsidR="00D03E98" w:rsidRPr="00D03E98" w:rsidRDefault="00D03E98" w:rsidP="00AA67BF">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 xml:space="preserve">　基本操作としては、ES細胞と異なる毛色の系統から正常卵を得るために、10匹のメスに過排卵処理を行い、オスと交配後に８細胞期胚を回収します。これとES細胞を凝集させた後、胚盤胞まで成熟させてから仮親の子宮に移植します。この操作を３回行うことを基本としています。施設としては、３～４週齢での離乳時に毛色でキメラ率を判断し、キメラ率の高いマウスを８週齢までに提供します。これ以後の、交配によるF1マウスの作製まで依頼する場合は別料金とします。</w:t>
      </w:r>
    </w:p>
    <w:p w14:paraId="4FC5535B"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 xml:space="preserve">　なお、ES細胞から個体を作るにあたり、そのES細胞が病原微生物に感染していないことを確認する必要があります。この証明が無い場合には、施設から実験動物中央研究所に検査を委託しますが、この費用も依頼者が別途負担することになります。</w:t>
      </w:r>
    </w:p>
    <w:p w14:paraId="601BA073" w14:textId="77777777" w:rsidR="00AA67BF" w:rsidRDefault="00AA67BF" w:rsidP="002A5605">
      <w:pPr>
        <w:snapToGrid w:val="0"/>
        <w:ind w:leftChars="177" w:left="425" w:rightChars="176" w:right="422"/>
        <w:rPr>
          <w:rFonts w:asciiTheme="minorEastAsia" w:eastAsiaTheme="minorEastAsia" w:hAnsiTheme="minorEastAsia"/>
          <w:sz w:val="21"/>
          <w:szCs w:val="21"/>
        </w:rPr>
      </w:pPr>
    </w:p>
    <w:p w14:paraId="1EE7462E"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７．精子・胚の保存料金</w:t>
      </w:r>
    </w:p>
    <w:p w14:paraId="297C037E" w14:textId="77777777" w:rsidR="00D03E98" w:rsidRPr="00D03E98" w:rsidRDefault="00D03E98" w:rsidP="002A560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 xml:space="preserve">　精子や胚を保存するときは、念のため２種類の別な液体窒素容器に分けて保存しています。このための液体窒素の料金として、</w:t>
      </w:r>
      <w:r w:rsidR="00AA67BF" w:rsidRPr="00D03E98">
        <w:rPr>
          <w:rFonts w:asciiTheme="minorEastAsia" w:eastAsiaTheme="minorEastAsia" w:hAnsiTheme="minorEastAsia" w:hint="eastAsia"/>
          <w:sz w:val="21"/>
          <w:szCs w:val="21"/>
        </w:rPr>
        <w:t>１系統</w:t>
      </w:r>
      <w:r w:rsidR="00AA67BF">
        <w:rPr>
          <w:rFonts w:asciiTheme="minorEastAsia" w:eastAsiaTheme="minorEastAsia" w:hAnsiTheme="minorEastAsia" w:hint="eastAsia"/>
          <w:sz w:val="21"/>
          <w:szCs w:val="21"/>
        </w:rPr>
        <w:t>・１年</w:t>
      </w:r>
      <w:r w:rsidR="00AA67BF" w:rsidRPr="00D03E98">
        <w:rPr>
          <w:rFonts w:asciiTheme="minorEastAsia" w:eastAsiaTheme="minorEastAsia" w:hAnsiTheme="minorEastAsia" w:hint="eastAsia"/>
          <w:sz w:val="21"/>
          <w:szCs w:val="21"/>
        </w:rPr>
        <w:t>ごとに</w:t>
      </w:r>
      <w:r w:rsidR="00AA67BF">
        <w:rPr>
          <w:rFonts w:asciiTheme="minorEastAsia" w:eastAsiaTheme="minorEastAsia" w:hAnsiTheme="minorEastAsia" w:hint="eastAsia"/>
          <w:sz w:val="21"/>
          <w:szCs w:val="21"/>
        </w:rPr>
        <w:t>規定料金</w:t>
      </w:r>
      <w:r w:rsidR="00AA67BF" w:rsidRPr="00D03E98">
        <w:rPr>
          <w:rFonts w:asciiTheme="minorEastAsia" w:eastAsiaTheme="minorEastAsia" w:hAnsiTheme="minorEastAsia" w:hint="eastAsia"/>
          <w:sz w:val="21"/>
          <w:szCs w:val="21"/>
        </w:rPr>
        <w:t>を負担していただきます。</w:t>
      </w:r>
    </w:p>
    <w:p w14:paraId="159EB5C5" w14:textId="77777777" w:rsidR="00D03E98" w:rsidRDefault="00D03E98" w:rsidP="002A5605">
      <w:pPr>
        <w:snapToGrid w:val="0"/>
        <w:ind w:leftChars="177" w:left="425" w:rightChars="176" w:right="422"/>
        <w:rPr>
          <w:rFonts w:asciiTheme="minorEastAsia" w:eastAsiaTheme="minorEastAsia" w:hAnsiTheme="minorEastAsia"/>
          <w:sz w:val="21"/>
          <w:szCs w:val="21"/>
        </w:rPr>
      </w:pPr>
    </w:p>
    <w:p w14:paraId="04AFF480" w14:textId="77777777" w:rsidR="00D03E98" w:rsidRPr="002A5605" w:rsidRDefault="00D03E98" w:rsidP="002A5605">
      <w:pPr>
        <w:snapToGrid w:val="0"/>
        <w:ind w:leftChars="177" w:left="425" w:rightChars="176" w:right="422"/>
        <w:rPr>
          <w:rFonts w:ascii="ＭＳ Ｐゴシック" w:eastAsia="ＭＳ Ｐゴシック" w:hAnsi="ＭＳ Ｐゴシック"/>
          <w:sz w:val="21"/>
          <w:szCs w:val="21"/>
        </w:rPr>
      </w:pPr>
      <w:r w:rsidRPr="002A5605">
        <w:rPr>
          <w:rFonts w:ascii="ＭＳ Ｐゴシック" w:eastAsia="ＭＳ Ｐゴシック" w:hAnsi="ＭＳ Ｐゴシック" w:hint="eastAsia"/>
          <w:sz w:val="21"/>
          <w:szCs w:val="21"/>
        </w:rPr>
        <w:t>Ｂ．利用料</w:t>
      </w:r>
    </w:p>
    <w:p w14:paraId="6D43933C" w14:textId="77777777" w:rsidR="00D03E98" w:rsidRPr="00D03E98" w:rsidRDefault="00D03E98" w:rsidP="00252325">
      <w:pPr>
        <w:snapToGrid w:val="0"/>
        <w:ind w:leftChars="177" w:left="425" w:rightChars="176" w:right="422"/>
        <w:rPr>
          <w:rFonts w:asciiTheme="minorEastAsia" w:eastAsiaTheme="minorEastAsia" w:hAnsiTheme="minorEastAsia"/>
          <w:sz w:val="21"/>
          <w:szCs w:val="21"/>
        </w:rPr>
      </w:pPr>
      <w:r w:rsidRPr="00D03E98">
        <w:rPr>
          <w:rFonts w:asciiTheme="minorEastAsia" w:eastAsiaTheme="minorEastAsia" w:hAnsiTheme="minorEastAsia" w:hint="eastAsia"/>
          <w:sz w:val="21"/>
          <w:szCs w:val="21"/>
        </w:rPr>
        <w:t xml:space="preserve">　利用料金は、下の表に示すとおりです。プラットフォーム動物実験施設内で飼育しているSPF動物からの操作は「施設内」料金、他施設等で飼育している動物からの操作は「施設外」料金を適用します。</w:t>
      </w:r>
      <w:r w:rsidR="005E142C">
        <w:rPr>
          <w:rFonts w:asciiTheme="minorEastAsia" w:eastAsiaTheme="minorEastAsia" w:hAnsiTheme="minorEastAsia" w:hint="eastAsia"/>
          <w:sz w:val="21"/>
          <w:szCs w:val="21"/>
        </w:rPr>
        <w:t>なお、プラットフォーム入居者</w:t>
      </w:r>
      <w:r w:rsidR="00222EB1">
        <w:rPr>
          <w:rFonts w:asciiTheme="minorEastAsia" w:eastAsiaTheme="minorEastAsia" w:hAnsiTheme="minorEastAsia" w:hint="eastAsia"/>
          <w:sz w:val="21"/>
          <w:szCs w:val="21"/>
        </w:rPr>
        <w:t>（部屋単位）</w:t>
      </w:r>
      <w:r w:rsidR="005E142C">
        <w:rPr>
          <w:rFonts w:asciiTheme="minorEastAsia" w:eastAsiaTheme="minorEastAsia" w:hAnsiTheme="minorEastAsia" w:hint="eastAsia"/>
          <w:sz w:val="21"/>
          <w:szCs w:val="21"/>
        </w:rPr>
        <w:t>はこれより若干料金が低くなります。</w:t>
      </w:r>
      <w:r w:rsidR="00222EB1">
        <w:rPr>
          <w:rFonts w:asciiTheme="minorEastAsia" w:eastAsiaTheme="minorEastAsia" w:hAnsiTheme="minorEastAsia" w:hint="eastAsia"/>
          <w:sz w:val="21"/>
          <w:szCs w:val="21"/>
        </w:rPr>
        <w:t>また、施設の動物を使用する数が基本操作と異なる場合は、マウスの価格分、上下します。</w:t>
      </w:r>
    </w:p>
    <w:tbl>
      <w:tblPr>
        <w:tblStyle w:val="af4"/>
        <w:tblW w:w="0" w:type="auto"/>
        <w:jc w:val="center"/>
        <w:tblLook w:val="04A0" w:firstRow="1" w:lastRow="0" w:firstColumn="1" w:lastColumn="0" w:noHBand="0" w:noVBand="1"/>
      </w:tblPr>
      <w:tblGrid>
        <w:gridCol w:w="4444"/>
        <w:gridCol w:w="851"/>
        <w:gridCol w:w="1417"/>
        <w:gridCol w:w="1418"/>
      </w:tblGrid>
      <w:tr w:rsidR="00D03E98" w:rsidRPr="00D03E98" w14:paraId="5C0F2335" w14:textId="77777777" w:rsidTr="00D03E98">
        <w:trPr>
          <w:jc w:val="center"/>
        </w:trPr>
        <w:tc>
          <w:tcPr>
            <w:tcW w:w="4444" w:type="dxa"/>
          </w:tcPr>
          <w:p w14:paraId="5474629A" w14:textId="77777777" w:rsidR="00D03E98" w:rsidRPr="00D03E98" w:rsidRDefault="00D03E98" w:rsidP="00252325">
            <w:pPr>
              <w:autoSpaceDE w:val="0"/>
              <w:autoSpaceDN w:val="0"/>
              <w:adjustRightInd w:val="0"/>
              <w:snapToGrid w:val="0"/>
              <w:jc w:val="center"/>
              <w:rPr>
                <w:rFonts w:asciiTheme="minorEastAsia" w:hAnsiTheme="minorEastAsia"/>
                <w:sz w:val="21"/>
                <w:szCs w:val="21"/>
              </w:rPr>
            </w:pPr>
            <w:r w:rsidRPr="00D03E98">
              <w:rPr>
                <w:rFonts w:asciiTheme="minorEastAsia" w:hAnsiTheme="minorEastAsia" w:hint="eastAsia"/>
                <w:sz w:val="21"/>
                <w:szCs w:val="21"/>
              </w:rPr>
              <w:t>項目</w:t>
            </w:r>
          </w:p>
        </w:tc>
        <w:tc>
          <w:tcPr>
            <w:tcW w:w="851" w:type="dxa"/>
          </w:tcPr>
          <w:p w14:paraId="0FF786E3" w14:textId="77777777" w:rsidR="00D03E98" w:rsidRPr="00D03E98" w:rsidRDefault="00D03E98" w:rsidP="00252325">
            <w:pPr>
              <w:autoSpaceDE w:val="0"/>
              <w:autoSpaceDN w:val="0"/>
              <w:adjustRightInd w:val="0"/>
              <w:snapToGrid w:val="0"/>
              <w:jc w:val="center"/>
              <w:rPr>
                <w:rFonts w:asciiTheme="minorEastAsia" w:hAnsiTheme="minorEastAsia"/>
                <w:sz w:val="21"/>
                <w:szCs w:val="21"/>
              </w:rPr>
            </w:pPr>
            <w:r w:rsidRPr="00D03E98">
              <w:rPr>
                <w:rFonts w:asciiTheme="minorEastAsia" w:hAnsiTheme="minorEastAsia" w:hint="eastAsia"/>
                <w:sz w:val="21"/>
                <w:szCs w:val="21"/>
              </w:rPr>
              <w:t>単位</w:t>
            </w:r>
          </w:p>
        </w:tc>
        <w:tc>
          <w:tcPr>
            <w:tcW w:w="1417" w:type="dxa"/>
          </w:tcPr>
          <w:p w14:paraId="25FE7D3F" w14:textId="77777777" w:rsidR="00D03E98" w:rsidRPr="00D03E98" w:rsidRDefault="00D03E98" w:rsidP="00252325">
            <w:pPr>
              <w:autoSpaceDE w:val="0"/>
              <w:autoSpaceDN w:val="0"/>
              <w:adjustRightInd w:val="0"/>
              <w:snapToGrid w:val="0"/>
              <w:jc w:val="center"/>
              <w:rPr>
                <w:rFonts w:asciiTheme="minorEastAsia" w:hAnsiTheme="minorEastAsia"/>
                <w:sz w:val="21"/>
                <w:szCs w:val="21"/>
              </w:rPr>
            </w:pPr>
            <w:r w:rsidRPr="00D03E98">
              <w:rPr>
                <w:rFonts w:asciiTheme="minorEastAsia" w:hAnsiTheme="minorEastAsia" w:hint="eastAsia"/>
                <w:sz w:val="21"/>
                <w:szCs w:val="21"/>
              </w:rPr>
              <w:t>料金</w:t>
            </w:r>
          </w:p>
          <w:p w14:paraId="2F179801" w14:textId="77777777" w:rsidR="00D03E98" w:rsidRPr="00D03E98" w:rsidRDefault="00D03E98" w:rsidP="00252325">
            <w:pPr>
              <w:autoSpaceDE w:val="0"/>
              <w:autoSpaceDN w:val="0"/>
              <w:adjustRightInd w:val="0"/>
              <w:snapToGrid w:val="0"/>
              <w:jc w:val="center"/>
              <w:rPr>
                <w:rFonts w:asciiTheme="minorEastAsia" w:hAnsiTheme="minorEastAsia"/>
                <w:sz w:val="21"/>
                <w:szCs w:val="21"/>
              </w:rPr>
            </w:pPr>
            <w:r w:rsidRPr="00D03E98">
              <w:rPr>
                <w:rFonts w:asciiTheme="minorEastAsia" w:hAnsiTheme="minorEastAsia" w:hint="eastAsia"/>
                <w:sz w:val="21"/>
                <w:szCs w:val="21"/>
              </w:rPr>
              <w:t>（施設内）</w:t>
            </w:r>
          </w:p>
        </w:tc>
        <w:tc>
          <w:tcPr>
            <w:tcW w:w="1418" w:type="dxa"/>
          </w:tcPr>
          <w:p w14:paraId="372F2818" w14:textId="77777777" w:rsidR="00D03E98" w:rsidRPr="00D03E98" w:rsidRDefault="00D03E98" w:rsidP="00252325">
            <w:pPr>
              <w:autoSpaceDE w:val="0"/>
              <w:autoSpaceDN w:val="0"/>
              <w:adjustRightInd w:val="0"/>
              <w:snapToGrid w:val="0"/>
              <w:jc w:val="center"/>
              <w:rPr>
                <w:rFonts w:asciiTheme="minorEastAsia" w:hAnsiTheme="minorEastAsia"/>
                <w:sz w:val="21"/>
                <w:szCs w:val="21"/>
              </w:rPr>
            </w:pPr>
            <w:r w:rsidRPr="00D03E98">
              <w:rPr>
                <w:rFonts w:asciiTheme="minorEastAsia" w:hAnsiTheme="minorEastAsia" w:hint="eastAsia"/>
                <w:sz w:val="21"/>
                <w:szCs w:val="21"/>
              </w:rPr>
              <w:t>料金</w:t>
            </w:r>
          </w:p>
          <w:p w14:paraId="2721F05F" w14:textId="77777777" w:rsidR="00D03E98" w:rsidRPr="00D03E98" w:rsidRDefault="00D03E98" w:rsidP="00252325">
            <w:pPr>
              <w:autoSpaceDE w:val="0"/>
              <w:autoSpaceDN w:val="0"/>
              <w:adjustRightInd w:val="0"/>
              <w:snapToGrid w:val="0"/>
              <w:jc w:val="center"/>
              <w:rPr>
                <w:rFonts w:asciiTheme="minorEastAsia" w:hAnsiTheme="minorEastAsia"/>
                <w:sz w:val="21"/>
                <w:szCs w:val="21"/>
              </w:rPr>
            </w:pPr>
            <w:r w:rsidRPr="00D03E98">
              <w:rPr>
                <w:rFonts w:asciiTheme="minorEastAsia" w:hAnsiTheme="minorEastAsia" w:hint="eastAsia"/>
                <w:sz w:val="21"/>
                <w:szCs w:val="21"/>
              </w:rPr>
              <w:t>（施設外）</w:t>
            </w:r>
          </w:p>
        </w:tc>
      </w:tr>
      <w:tr w:rsidR="00D03E98" w:rsidRPr="00D03E98" w14:paraId="56FD9B34" w14:textId="77777777" w:rsidTr="00D03E98">
        <w:trPr>
          <w:jc w:val="center"/>
        </w:trPr>
        <w:tc>
          <w:tcPr>
            <w:tcW w:w="4444" w:type="dxa"/>
          </w:tcPr>
          <w:p w14:paraId="4BC69905" w14:textId="2583FCFC" w:rsidR="00D03E98" w:rsidRPr="0089709B" w:rsidRDefault="0089709B" w:rsidP="0089709B">
            <w:pPr>
              <w:pStyle w:val="af5"/>
              <w:autoSpaceDE w:val="0"/>
              <w:autoSpaceDN w:val="0"/>
              <w:adjustRightInd w:val="0"/>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 xml:space="preserve">① </w:t>
            </w:r>
            <w:r w:rsidR="00D03E98" w:rsidRPr="0089709B">
              <w:rPr>
                <w:rFonts w:asciiTheme="minorEastAsia" w:eastAsiaTheme="minorEastAsia" w:hAnsiTheme="minorEastAsia" w:hint="eastAsia"/>
                <w:szCs w:val="21"/>
              </w:rPr>
              <w:t>精子保存</w:t>
            </w:r>
          </w:p>
        </w:tc>
        <w:tc>
          <w:tcPr>
            <w:tcW w:w="851" w:type="dxa"/>
          </w:tcPr>
          <w:p w14:paraId="1CE93CD2" w14:textId="77777777" w:rsidR="00D03E98" w:rsidRPr="00D03E98" w:rsidRDefault="00D03E98" w:rsidP="00D03E98">
            <w:pPr>
              <w:autoSpaceDE w:val="0"/>
              <w:autoSpaceDN w:val="0"/>
              <w:adjustRightInd w:val="0"/>
              <w:jc w:val="center"/>
              <w:rPr>
                <w:rFonts w:asciiTheme="minorEastAsia" w:hAnsiTheme="minorEastAsia"/>
                <w:sz w:val="21"/>
                <w:szCs w:val="21"/>
              </w:rPr>
            </w:pPr>
            <w:r w:rsidRPr="00D03E98">
              <w:rPr>
                <w:rFonts w:asciiTheme="minorEastAsia" w:hAnsiTheme="minorEastAsia"/>
                <w:sz w:val="21"/>
                <w:szCs w:val="21"/>
              </w:rPr>
              <w:t>1</w:t>
            </w:r>
            <w:r w:rsidRPr="00D03E98">
              <w:rPr>
                <w:rFonts w:asciiTheme="minorEastAsia" w:hAnsiTheme="minorEastAsia" w:hint="eastAsia"/>
                <w:sz w:val="21"/>
                <w:szCs w:val="21"/>
              </w:rPr>
              <w:t>件</w:t>
            </w:r>
          </w:p>
        </w:tc>
        <w:tc>
          <w:tcPr>
            <w:tcW w:w="1417" w:type="dxa"/>
          </w:tcPr>
          <w:p w14:paraId="3ACEFC43" w14:textId="01982BEA" w:rsidR="00D03E98" w:rsidRPr="00D03E98" w:rsidRDefault="0089709B" w:rsidP="005E142C">
            <w:pPr>
              <w:autoSpaceDE w:val="0"/>
              <w:autoSpaceDN w:val="0"/>
              <w:adjustRightInd w:val="0"/>
              <w:jc w:val="center"/>
              <w:rPr>
                <w:rFonts w:asciiTheme="minorEastAsia" w:hAnsiTheme="minorEastAsia"/>
                <w:sz w:val="21"/>
                <w:szCs w:val="21"/>
              </w:rPr>
            </w:pPr>
            <w:r>
              <w:rPr>
                <w:rFonts w:asciiTheme="minorEastAsia" w:hAnsiTheme="minorEastAsia"/>
                <w:sz w:val="21"/>
                <w:szCs w:val="21"/>
              </w:rPr>
              <w:t>21</w:t>
            </w:r>
            <w:r w:rsidR="00D03E98" w:rsidRPr="00D03E98">
              <w:rPr>
                <w:rFonts w:asciiTheme="minorEastAsia" w:hAnsiTheme="minorEastAsia"/>
                <w:sz w:val="21"/>
                <w:szCs w:val="21"/>
              </w:rPr>
              <w:t>,000</w:t>
            </w:r>
            <w:r w:rsidR="00D03E98" w:rsidRPr="00D03E98">
              <w:rPr>
                <w:rFonts w:asciiTheme="minorEastAsia" w:hAnsiTheme="minorEastAsia" w:hint="eastAsia"/>
                <w:sz w:val="21"/>
                <w:szCs w:val="21"/>
              </w:rPr>
              <w:t>円</w:t>
            </w:r>
          </w:p>
        </w:tc>
        <w:tc>
          <w:tcPr>
            <w:tcW w:w="1418" w:type="dxa"/>
          </w:tcPr>
          <w:p w14:paraId="31B0641E" w14:textId="40ECB0A9" w:rsidR="00D03E98" w:rsidRPr="00D03E98" w:rsidRDefault="00D03E98" w:rsidP="005E142C">
            <w:pPr>
              <w:autoSpaceDE w:val="0"/>
              <w:autoSpaceDN w:val="0"/>
              <w:adjustRightInd w:val="0"/>
              <w:jc w:val="center"/>
              <w:rPr>
                <w:rFonts w:asciiTheme="minorEastAsia" w:hAnsiTheme="minorEastAsia"/>
                <w:sz w:val="21"/>
                <w:szCs w:val="21"/>
              </w:rPr>
            </w:pPr>
            <w:r w:rsidRPr="00D03E98">
              <w:rPr>
                <w:rFonts w:asciiTheme="minorEastAsia" w:hAnsiTheme="minorEastAsia"/>
                <w:sz w:val="21"/>
                <w:szCs w:val="21"/>
              </w:rPr>
              <w:t>3</w:t>
            </w:r>
            <w:r w:rsidR="0089709B">
              <w:rPr>
                <w:rFonts w:asciiTheme="minorEastAsia" w:hAnsiTheme="minorEastAsia"/>
                <w:sz w:val="21"/>
                <w:szCs w:val="21"/>
              </w:rPr>
              <w:t>6</w:t>
            </w:r>
            <w:r w:rsidRPr="00D03E98">
              <w:rPr>
                <w:rFonts w:asciiTheme="minorEastAsia" w:hAnsiTheme="minorEastAsia"/>
                <w:sz w:val="21"/>
                <w:szCs w:val="21"/>
              </w:rPr>
              <w:t>,000</w:t>
            </w:r>
            <w:r w:rsidRPr="00D03E98">
              <w:rPr>
                <w:rFonts w:asciiTheme="minorEastAsia" w:hAnsiTheme="minorEastAsia" w:hint="eastAsia"/>
                <w:sz w:val="21"/>
                <w:szCs w:val="21"/>
              </w:rPr>
              <w:t>円</w:t>
            </w:r>
          </w:p>
        </w:tc>
      </w:tr>
      <w:tr w:rsidR="00D03E98" w:rsidRPr="00D03E98" w14:paraId="690C83F1" w14:textId="77777777" w:rsidTr="00D03E98">
        <w:trPr>
          <w:jc w:val="center"/>
        </w:trPr>
        <w:tc>
          <w:tcPr>
            <w:tcW w:w="4444" w:type="dxa"/>
          </w:tcPr>
          <w:p w14:paraId="5A37FE98" w14:textId="77777777" w:rsidR="00D03E98" w:rsidRPr="00D03E98" w:rsidRDefault="00D03E98" w:rsidP="00D03E98">
            <w:pPr>
              <w:autoSpaceDE w:val="0"/>
              <w:autoSpaceDN w:val="0"/>
              <w:adjustRightInd w:val="0"/>
              <w:jc w:val="left"/>
              <w:rPr>
                <w:rFonts w:asciiTheme="minorEastAsia" w:hAnsiTheme="minorEastAsia"/>
                <w:sz w:val="21"/>
                <w:szCs w:val="21"/>
              </w:rPr>
            </w:pPr>
            <w:r w:rsidRPr="00D03E98">
              <w:rPr>
                <w:rFonts w:asciiTheme="minorEastAsia" w:hAnsiTheme="minorEastAsia" w:hint="eastAsia"/>
                <w:sz w:val="21"/>
                <w:szCs w:val="21"/>
              </w:rPr>
              <w:t>②</w:t>
            </w:r>
            <w:r w:rsidRPr="00D03E98">
              <w:rPr>
                <w:rFonts w:asciiTheme="minorEastAsia" w:hAnsiTheme="minorEastAsia"/>
                <w:sz w:val="21"/>
                <w:szCs w:val="21"/>
              </w:rPr>
              <w:t xml:space="preserve"> </w:t>
            </w:r>
            <w:r w:rsidRPr="00D03E98">
              <w:rPr>
                <w:rFonts w:asciiTheme="minorEastAsia" w:hAnsiTheme="minorEastAsia" w:hint="eastAsia"/>
                <w:sz w:val="21"/>
                <w:szCs w:val="21"/>
              </w:rPr>
              <w:t>保存凍結精子をマウス個体として供給</w:t>
            </w:r>
          </w:p>
        </w:tc>
        <w:tc>
          <w:tcPr>
            <w:tcW w:w="851" w:type="dxa"/>
          </w:tcPr>
          <w:p w14:paraId="312EEBDB" w14:textId="77777777" w:rsidR="00D03E98" w:rsidRPr="00D03E98" w:rsidRDefault="00D03E98" w:rsidP="00D03E98">
            <w:pPr>
              <w:autoSpaceDE w:val="0"/>
              <w:autoSpaceDN w:val="0"/>
              <w:adjustRightInd w:val="0"/>
              <w:jc w:val="center"/>
              <w:rPr>
                <w:rFonts w:asciiTheme="minorEastAsia" w:hAnsiTheme="minorEastAsia"/>
                <w:sz w:val="21"/>
                <w:szCs w:val="21"/>
              </w:rPr>
            </w:pPr>
            <w:r w:rsidRPr="00D03E98">
              <w:rPr>
                <w:rFonts w:asciiTheme="minorEastAsia" w:hAnsiTheme="minorEastAsia"/>
                <w:sz w:val="21"/>
                <w:szCs w:val="21"/>
              </w:rPr>
              <w:t>1</w:t>
            </w:r>
            <w:r w:rsidRPr="00D03E98">
              <w:rPr>
                <w:rFonts w:asciiTheme="minorEastAsia" w:hAnsiTheme="minorEastAsia" w:hint="eastAsia"/>
                <w:sz w:val="21"/>
                <w:szCs w:val="21"/>
              </w:rPr>
              <w:t>件</w:t>
            </w:r>
          </w:p>
        </w:tc>
        <w:tc>
          <w:tcPr>
            <w:tcW w:w="1417" w:type="dxa"/>
          </w:tcPr>
          <w:p w14:paraId="701AF3D7" w14:textId="3E1A9826" w:rsidR="00D03E98" w:rsidRPr="00D03E98" w:rsidRDefault="00D03E98" w:rsidP="005E142C">
            <w:pPr>
              <w:autoSpaceDE w:val="0"/>
              <w:autoSpaceDN w:val="0"/>
              <w:adjustRightInd w:val="0"/>
              <w:jc w:val="center"/>
              <w:rPr>
                <w:rFonts w:asciiTheme="minorEastAsia" w:hAnsiTheme="minorEastAsia"/>
                <w:sz w:val="21"/>
                <w:szCs w:val="21"/>
              </w:rPr>
            </w:pPr>
            <w:r w:rsidRPr="00D03E98">
              <w:rPr>
                <w:rFonts w:asciiTheme="minorEastAsia" w:hAnsiTheme="minorEastAsia"/>
                <w:sz w:val="21"/>
                <w:szCs w:val="21"/>
              </w:rPr>
              <w:t>1</w:t>
            </w:r>
            <w:r w:rsidR="0089709B">
              <w:rPr>
                <w:rFonts w:asciiTheme="minorEastAsia" w:hAnsiTheme="minorEastAsia"/>
                <w:sz w:val="21"/>
                <w:szCs w:val="21"/>
              </w:rPr>
              <w:t>80</w:t>
            </w:r>
            <w:r w:rsidRPr="00D03E98">
              <w:rPr>
                <w:rFonts w:asciiTheme="minorEastAsia" w:hAnsiTheme="minorEastAsia"/>
                <w:sz w:val="21"/>
                <w:szCs w:val="21"/>
              </w:rPr>
              <w:t>,000</w:t>
            </w:r>
            <w:r w:rsidRPr="00D03E98">
              <w:rPr>
                <w:rFonts w:asciiTheme="minorEastAsia" w:hAnsiTheme="minorEastAsia" w:hint="eastAsia"/>
                <w:sz w:val="21"/>
                <w:szCs w:val="21"/>
              </w:rPr>
              <w:t>円</w:t>
            </w:r>
          </w:p>
        </w:tc>
        <w:tc>
          <w:tcPr>
            <w:tcW w:w="1418" w:type="dxa"/>
          </w:tcPr>
          <w:p w14:paraId="550983A7" w14:textId="3E13B855" w:rsidR="00D03E98" w:rsidRPr="00D03E98" w:rsidRDefault="00D03E98" w:rsidP="005E142C">
            <w:pPr>
              <w:autoSpaceDE w:val="0"/>
              <w:autoSpaceDN w:val="0"/>
              <w:adjustRightInd w:val="0"/>
              <w:jc w:val="center"/>
              <w:rPr>
                <w:rFonts w:asciiTheme="minorEastAsia" w:hAnsiTheme="minorEastAsia"/>
                <w:sz w:val="21"/>
                <w:szCs w:val="21"/>
              </w:rPr>
            </w:pPr>
            <w:r w:rsidRPr="00D03E98">
              <w:rPr>
                <w:rFonts w:asciiTheme="minorEastAsia" w:hAnsiTheme="minorEastAsia"/>
                <w:sz w:val="21"/>
                <w:szCs w:val="21"/>
              </w:rPr>
              <w:t>1</w:t>
            </w:r>
            <w:r w:rsidR="0089709B">
              <w:rPr>
                <w:rFonts w:asciiTheme="minorEastAsia" w:hAnsiTheme="minorEastAsia"/>
                <w:sz w:val="21"/>
                <w:szCs w:val="21"/>
              </w:rPr>
              <w:t>80</w:t>
            </w:r>
            <w:r w:rsidRPr="00D03E98">
              <w:rPr>
                <w:rFonts w:asciiTheme="minorEastAsia" w:hAnsiTheme="minorEastAsia"/>
                <w:sz w:val="21"/>
                <w:szCs w:val="21"/>
              </w:rPr>
              <w:t>,000</w:t>
            </w:r>
            <w:r w:rsidRPr="00D03E98">
              <w:rPr>
                <w:rFonts w:asciiTheme="minorEastAsia" w:hAnsiTheme="minorEastAsia" w:hint="eastAsia"/>
                <w:sz w:val="21"/>
                <w:szCs w:val="21"/>
              </w:rPr>
              <w:t>円</w:t>
            </w:r>
          </w:p>
        </w:tc>
      </w:tr>
      <w:tr w:rsidR="00D03E98" w:rsidRPr="00D03E98" w14:paraId="745572D3" w14:textId="77777777" w:rsidTr="00D03E98">
        <w:trPr>
          <w:jc w:val="center"/>
        </w:trPr>
        <w:tc>
          <w:tcPr>
            <w:tcW w:w="4444" w:type="dxa"/>
          </w:tcPr>
          <w:p w14:paraId="202EB26F" w14:textId="77777777" w:rsidR="00D03E98" w:rsidRPr="00D03E98" w:rsidRDefault="00D03E98" w:rsidP="00D03E98">
            <w:pPr>
              <w:autoSpaceDE w:val="0"/>
              <w:autoSpaceDN w:val="0"/>
              <w:adjustRightInd w:val="0"/>
              <w:jc w:val="left"/>
              <w:rPr>
                <w:rFonts w:asciiTheme="minorEastAsia" w:hAnsiTheme="minorEastAsia"/>
                <w:sz w:val="21"/>
                <w:szCs w:val="21"/>
              </w:rPr>
            </w:pPr>
            <w:r w:rsidRPr="00D03E98">
              <w:rPr>
                <w:rFonts w:asciiTheme="minorEastAsia" w:hAnsiTheme="minorEastAsia" w:hint="eastAsia"/>
                <w:sz w:val="21"/>
                <w:szCs w:val="21"/>
              </w:rPr>
              <w:t>③</w:t>
            </w:r>
            <w:r w:rsidRPr="00D03E98">
              <w:rPr>
                <w:rFonts w:asciiTheme="minorEastAsia" w:hAnsiTheme="minorEastAsia"/>
                <w:sz w:val="21"/>
                <w:szCs w:val="21"/>
              </w:rPr>
              <w:t xml:space="preserve"> </w:t>
            </w:r>
            <w:r w:rsidRPr="00D03E98">
              <w:rPr>
                <w:rFonts w:asciiTheme="minorEastAsia" w:hAnsiTheme="minorEastAsia" w:hint="eastAsia"/>
                <w:sz w:val="21"/>
                <w:szCs w:val="21"/>
              </w:rPr>
              <w:t>胚保存</w:t>
            </w:r>
          </w:p>
        </w:tc>
        <w:tc>
          <w:tcPr>
            <w:tcW w:w="851" w:type="dxa"/>
          </w:tcPr>
          <w:p w14:paraId="3A8005CB" w14:textId="77777777" w:rsidR="00D03E98" w:rsidRPr="00D03E98" w:rsidRDefault="00D03E98" w:rsidP="00D03E98">
            <w:pPr>
              <w:autoSpaceDE w:val="0"/>
              <w:autoSpaceDN w:val="0"/>
              <w:adjustRightInd w:val="0"/>
              <w:jc w:val="center"/>
              <w:rPr>
                <w:rFonts w:asciiTheme="minorEastAsia" w:hAnsiTheme="minorEastAsia"/>
                <w:sz w:val="21"/>
                <w:szCs w:val="21"/>
              </w:rPr>
            </w:pPr>
            <w:r w:rsidRPr="00D03E98">
              <w:rPr>
                <w:rFonts w:asciiTheme="minorEastAsia" w:hAnsiTheme="minorEastAsia"/>
                <w:sz w:val="21"/>
                <w:szCs w:val="21"/>
              </w:rPr>
              <w:t>1</w:t>
            </w:r>
            <w:r w:rsidRPr="00D03E98">
              <w:rPr>
                <w:rFonts w:asciiTheme="minorEastAsia" w:hAnsiTheme="minorEastAsia" w:hint="eastAsia"/>
                <w:sz w:val="21"/>
                <w:szCs w:val="21"/>
              </w:rPr>
              <w:t>件</w:t>
            </w:r>
          </w:p>
        </w:tc>
        <w:tc>
          <w:tcPr>
            <w:tcW w:w="1417" w:type="dxa"/>
          </w:tcPr>
          <w:p w14:paraId="5C6B22CC" w14:textId="5264CD87" w:rsidR="00D03E98" w:rsidRPr="00D03E98" w:rsidRDefault="005E142C" w:rsidP="00D03E98">
            <w:pPr>
              <w:autoSpaceDE w:val="0"/>
              <w:autoSpaceDN w:val="0"/>
              <w:adjustRightInd w:val="0"/>
              <w:jc w:val="center"/>
              <w:rPr>
                <w:rFonts w:asciiTheme="minorEastAsia" w:hAnsiTheme="minorEastAsia"/>
                <w:sz w:val="21"/>
                <w:szCs w:val="21"/>
              </w:rPr>
            </w:pPr>
            <w:r>
              <w:rPr>
                <w:rFonts w:asciiTheme="minorEastAsia" w:hAnsiTheme="minorEastAsia" w:hint="eastAsia"/>
                <w:sz w:val="21"/>
                <w:szCs w:val="21"/>
              </w:rPr>
              <w:t>10</w:t>
            </w:r>
            <w:r w:rsidR="0089709B">
              <w:rPr>
                <w:rFonts w:asciiTheme="minorEastAsia" w:hAnsiTheme="minorEastAsia"/>
                <w:sz w:val="21"/>
                <w:szCs w:val="21"/>
              </w:rPr>
              <w:t>9</w:t>
            </w:r>
            <w:r w:rsidR="00D03E98" w:rsidRPr="00D03E98">
              <w:rPr>
                <w:rFonts w:asciiTheme="minorEastAsia" w:hAnsiTheme="minorEastAsia"/>
                <w:sz w:val="21"/>
                <w:szCs w:val="21"/>
              </w:rPr>
              <w:t>,000</w:t>
            </w:r>
            <w:r w:rsidR="00D03E98" w:rsidRPr="00D03E98">
              <w:rPr>
                <w:rFonts w:asciiTheme="minorEastAsia" w:hAnsiTheme="minorEastAsia" w:hint="eastAsia"/>
                <w:sz w:val="21"/>
                <w:szCs w:val="21"/>
              </w:rPr>
              <w:t>円</w:t>
            </w:r>
          </w:p>
        </w:tc>
        <w:tc>
          <w:tcPr>
            <w:tcW w:w="1418" w:type="dxa"/>
          </w:tcPr>
          <w:p w14:paraId="1522D516" w14:textId="0280387E" w:rsidR="00D03E98" w:rsidRPr="00D03E98" w:rsidRDefault="00D03E98" w:rsidP="005E142C">
            <w:pPr>
              <w:autoSpaceDE w:val="0"/>
              <w:autoSpaceDN w:val="0"/>
              <w:adjustRightInd w:val="0"/>
              <w:jc w:val="center"/>
              <w:rPr>
                <w:rFonts w:asciiTheme="minorEastAsia" w:hAnsiTheme="minorEastAsia"/>
                <w:sz w:val="21"/>
                <w:szCs w:val="21"/>
              </w:rPr>
            </w:pPr>
            <w:r w:rsidRPr="00D03E98">
              <w:rPr>
                <w:rFonts w:asciiTheme="minorEastAsia" w:hAnsiTheme="minorEastAsia"/>
                <w:sz w:val="21"/>
                <w:szCs w:val="21"/>
              </w:rPr>
              <w:t>1</w:t>
            </w:r>
            <w:r w:rsidR="0089709B">
              <w:rPr>
                <w:rFonts w:asciiTheme="minorEastAsia" w:hAnsiTheme="minorEastAsia"/>
                <w:sz w:val="21"/>
                <w:szCs w:val="21"/>
              </w:rPr>
              <w:t>24</w:t>
            </w:r>
            <w:r w:rsidRPr="00D03E98">
              <w:rPr>
                <w:rFonts w:asciiTheme="minorEastAsia" w:hAnsiTheme="minorEastAsia"/>
                <w:sz w:val="21"/>
                <w:szCs w:val="21"/>
              </w:rPr>
              <w:t>,000</w:t>
            </w:r>
            <w:r w:rsidRPr="00D03E98">
              <w:rPr>
                <w:rFonts w:asciiTheme="minorEastAsia" w:hAnsiTheme="minorEastAsia" w:hint="eastAsia"/>
                <w:sz w:val="21"/>
                <w:szCs w:val="21"/>
              </w:rPr>
              <w:t>円</w:t>
            </w:r>
          </w:p>
        </w:tc>
      </w:tr>
      <w:tr w:rsidR="00D03E98" w:rsidRPr="00D03E98" w14:paraId="19F8BC62" w14:textId="77777777" w:rsidTr="00D03E98">
        <w:trPr>
          <w:jc w:val="center"/>
        </w:trPr>
        <w:tc>
          <w:tcPr>
            <w:tcW w:w="4444" w:type="dxa"/>
          </w:tcPr>
          <w:p w14:paraId="0D22ED96" w14:textId="77777777" w:rsidR="00D03E98" w:rsidRPr="00D03E98" w:rsidRDefault="00D03E98" w:rsidP="00D03E98">
            <w:pPr>
              <w:autoSpaceDE w:val="0"/>
              <w:autoSpaceDN w:val="0"/>
              <w:adjustRightInd w:val="0"/>
              <w:jc w:val="left"/>
              <w:rPr>
                <w:rFonts w:asciiTheme="minorEastAsia" w:hAnsiTheme="minorEastAsia"/>
                <w:sz w:val="21"/>
                <w:szCs w:val="21"/>
              </w:rPr>
            </w:pPr>
            <w:r w:rsidRPr="00D03E98">
              <w:rPr>
                <w:rFonts w:asciiTheme="minorEastAsia" w:hAnsiTheme="minorEastAsia" w:hint="eastAsia"/>
                <w:sz w:val="21"/>
                <w:szCs w:val="21"/>
              </w:rPr>
              <w:t>④</w:t>
            </w:r>
            <w:r w:rsidRPr="00D03E98">
              <w:rPr>
                <w:rFonts w:asciiTheme="minorEastAsia" w:hAnsiTheme="minorEastAsia"/>
                <w:sz w:val="21"/>
                <w:szCs w:val="21"/>
              </w:rPr>
              <w:t xml:space="preserve"> </w:t>
            </w:r>
            <w:r w:rsidRPr="00D03E98">
              <w:rPr>
                <w:rFonts w:asciiTheme="minorEastAsia" w:hAnsiTheme="minorEastAsia" w:hint="eastAsia"/>
                <w:sz w:val="21"/>
                <w:szCs w:val="21"/>
              </w:rPr>
              <w:t>凍結胚をマウス個体として供給</w:t>
            </w:r>
          </w:p>
        </w:tc>
        <w:tc>
          <w:tcPr>
            <w:tcW w:w="851" w:type="dxa"/>
          </w:tcPr>
          <w:p w14:paraId="10013A62" w14:textId="77777777" w:rsidR="00D03E98" w:rsidRPr="00D03E98" w:rsidRDefault="00D03E98" w:rsidP="00D03E98">
            <w:pPr>
              <w:autoSpaceDE w:val="0"/>
              <w:autoSpaceDN w:val="0"/>
              <w:adjustRightInd w:val="0"/>
              <w:jc w:val="center"/>
              <w:rPr>
                <w:rFonts w:asciiTheme="minorEastAsia" w:hAnsiTheme="minorEastAsia"/>
                <w:sz w:val="21"/>
                <w:szCs w:val="21"/>
              </w:rPr>
            </w:pPr>
            <w:r w:rsidRPr="00D03E98">
              <w:rPr>
                <w:rFonts w:asciiTheme="minorEastAsia" w:hAnsiTheme="minorEastAsia"/>
                <w:sz w:val="21"/>
                <w:szCs w:val="21"/>
              </w:rPr>
              <w:t>1</w:t>
            </w:r>
            <w:r w:rsidRPr="00D03E98">
              <w:rPr>
                <w:rFonts w:asciiTheme="minorEastAsia" w:hAnsiTheme="minorEastAsia" w:hint="eastAsia"/>
                <w:sz w:val="21"/>
                <w:szCs w:val="21"/>
              </w:rPr>
              <w:t>件</w:t>
            </w:r>
          </w:p>
        </w:tc>
        <w:tc>
          <w:tcPr>
            <w:tcW w:w="1417" w:type="dxa"/>
          </w:tcPr>
          <w:p w14:paraId="1A297F7F" w14:textId="68529DA5" w:rsidR="00D03E98" w:rsidRPr="00D03E98" w:rsidRDefault="0089709B" w:rsidP="00222EB1">
            <w:pPr>
              <w:autoSpaceDE w:val="0"/>
              <w:autoSpaceDN w:val="0"/>
              <w:adjustRightInd w:val="0"/>
              <w:jc w:val="center"/>
              <w:rPr>
                <w:rFonts w:asciiTheme="minorEastAsia" w:hAnsiTheme="minorEastAsia"/>
                <w:sz w:val="21"/>
                <w:szCs w:val="21"/>
              </w:rPr>
            </w:pPr>
            <w:r>
              <w:rPr>
                <w:rFonts w:asciiTheme="minorEastAsia" w:hAnsiTheme="minorEastAsia"/>
                <w:sz w:val="21"/>
                <w:szCs w:val="21"/>
              </w:rPr>
              <w:t>75</w:t>
            </w:r>
            <w:r w:rsidR="00D03E98" w:rsidRPr="00D03E98">
              <w:rPr>
                <w:rFonts w:asciiTheme="minorEastAsia" w:hAnsiTheme="minorEastAsia"/>
                <w:sz w:val="21"/>
                <w:szCs w:val="21"/>
              </w:rPr>
              <w:t>,000</w:t>
            </w:r>
            <w:r w:rsidR="00D03E98" w:rsidRPr="00D03E98">
              <w:rPr>
                <w:rFonts w:asciiTheme="minorEastAsia" w:hAnsiTheme="minorEastAsia" w:hint="eastAsia"/>
                <w:sz w:val="21"/>
                <w:szCs w:val="21"/>
              </w:rPr>
              <w:t>円</w:t>
            </w:r>
          </w:p>
        </w:tc>
        <w:tc>
          <w:tcPr>
            <w:tcW w:w="1418" w:type="dxa"/>
          </w:tcPr>
          <w:p w14:paraId="450CDFF6" w14:textId="03BC2D4A" w:rsidR="00D03E98" w:rsidRPr="00D03E98" w:rsidRDefault="0089709B" w:rsidP="00222EB1">
            <w:pPr>
              <w:autoSpaceDE w:val="0"/>
              <w:autoSpaceDN w:val="0"/>
              <w:adjustRightInd w:val="0"/>
              <w:jc w:val="center"/>
              <w:rPr>
                <w:rFonts w:asciiTheme="minorEastAsia" w:hAnsiTheme="minorEastAsia"/>
                <w:sz w:val="21"/>
                <w:szCs w:val="21"/>
              </w:rPr>
            </w:pPr>
            <w:r>
              <w:rPr>
                <w:rFonts w:asciiTheme="minorEastAsia" w:hAnsiTheme="minorEastAsia"/>
                <w:sz w:val="21"/>
                <w:szCs w:val="21"/>
              </w:rPr>
              <w:t>75</w:t>
            </w:r>
            <w:r w:rsidR="00D03E98" w:rsidRPr="00D03E98">
              <w:rPr>
                <w:rFonts w:asciiTheme="minorEastAsia" w:hAnsiTheme="minorEastAsia"/>
                <w:sz w:val="21"/>
                <w:szCs w:val="21"/>
              </w:rPr>
              <w:t>,000</w:t>
            </w:r>
            <w:r w:rsidR="00D03E98" w:rsidRPr="00D03E98">
              <w:rPr>
                <w:rFonts w:asciiTheme="minorEastAsia" w:hAnsiTheme="minorEastAsia" w:hint="eastAsia"/>
                <w:sz w:val="21"/>
                <w:szCs w:val="21"/>
              </w:rPr>
              <w:t>円</w:t>
            </w:r>
          </w:p>
        </w:tc>
      </w:tr>
      <w:tr w:rsidR="00D03E98" w:rsidRPr="00D03E98" w14:paraId="2687AC4A" w14:textId="77777777" w:rsidTr="00D03E98">
        <w:trPr>
          <w:jc w:val="center"/>
        </w:trPr>
        <w:tc>
          <w:tcPr>
            <w:tcW w:w="4444" w:type="dxa"/>
          </w:tcPr>
          <w:p w14:paraId="765FB12C" w14:textId="77777777" w:rsidR="00D03E98" w:rsidRPr="00D03E98" w:rsidRDefault="00D03E98" w:rsidP="00D03E98">
            <w:pPr>
              <w:autoSpaceDE w:val="0"/>
              <w:autoSpaceDN w:val="0"/>
              <w:adjustRightInd w:val="0"/>
              <w:jc w:val="left"/>
              <w:rPr>
                <w:rFonts w:asciiTheme="minorEastAsia" w:hAnsiTheme="minorEastAsia"/>
                <w:sz w:val="21"/>
                <w:szCs w:val="21"/>
              </w:rPr>
            </w:pPr>
            <w:r w:rsidRPr="00D03E98">
              <w:rPr>
                <w:rFonts w:asciiTheme="minorEastAsia" w:hAnsiTheme="minorEastAsia" w:hint="eastAsia"/>
                <w:sz w:val="21"/>
                <w:szCs w:val="21"/>
              </w:rPr>
              <w:t>⑤</w:t>
            </w:r>
            <w:r w:rsidRPr="00D03E98">
              <w:rPr>
                <w:rFonts w:asciiTheme="minorEastAsia" w:hAnsiTheme="minorEastAsia"/>
                <w:sz w:val="21"/>
                <w:szCs w:val="21"/>
              </w:rPr>
              <w:t xml:space="preserve"> </w:t>
            </w:r>
            <w:r w:rsidRPr="00D03E98">
              <w:rPr>
                <w:rFonts w:asciiTheme="minorEastAsia" w:hAnsiTheme="minorEastAsia" w:hint="eastAsia"/>
                <w:sz w:val="21"/>
                <w:szCs w:val="21"/>
              </w:rPr>
              <w:t>体外受精のうえ、マウス個体として供給</w:t>
            </w:r>
          </w:p>
        </w:tc>
        <w:tc>
          <w:tcPr>
            <w:tcW w:w="851" w:type="dxa"/>
          </w:tcPr>
          <w:p w14:paraId="501CE051" w14:textId="77777777" w:rsidR="00D03E98" w:rsidRPr="00D03E98" w:rsidRDefault="00D03E98" w:rsidP="00D03E98">
            <w:pPr>
              <w:autoSpaceDE w:val="0"/>
              <w:autoSpaceDN w:val="0"/>
              <w:adjustRightInd w:val="0"/>
              <w:jc w:val="center"/>
              <w:rPr>
                <w:rFonts w:asciiTheme="minorEastAsia" w:hAnsiTheme="minorEastAsia"/>
                <w:sz w:val="21"/>
                <w:szCs w:val="21"/>
              </w:rPr>
            </w:pPr>
            <w:r w:rsidRPr="00D03E98">
              <w:rPr>
                <w:rFonts w:asciiTheme="minorEastAsia" w:hAnsiTheme="minorEastAsia"/>
                <w:sz w:val="21"/>
                <w:szCs w:val="21"/>
              </w:rPr>
              <w:t>1</w:t>
            </w:r>
            <w:r w:rsidRPr="00D03E98">
              <w:rPr>
                <w:rFonts w:asciiTheme="minorEastAsia" w:hAnsiTheme="minorEastAsia" w:hint="eastAsia"/>
                <w:sz w:val="21"/>
                <w:szCs w:val="21"/>
              </w:rPr>
              <w:t>件</w:t>
            </w:r>
          </w:p>
        </w:tc>
        <w:tc>
          <w:tcPr>
            <w:tcW w:w="1417" w:type="dxa"/>
          </w:tcPr>
          <w:p w14:paraId="7ED65CA9" w14:textId="2EF5B3F1" w:rsidR="00D03E98" w:rsidRPr="00D03E98" w:rsidRDefault="00D03E98" w:rsidP="00222EB1">
            <w:pPr>
              <w:autoSpaceDE w:val="0"/>
              <w:autoSpaceDN w:val="0"/>
              <w:adjustRightInd w:val="0"/>
              <w:jc w:val="center"/>
              <w:rPr>
                <w:rFonts w:asciiTheme="minorEastAsia" w:hAnsiTheme="minorEastAsia"/>
                <w:sz w:val="21"/>
                <w:szCs w:val="21"/>
              </w:rPr>
            </w:pPr>
            <w:r w:rsidRPr="00D03E98">
              <w:rPr>
                <w:rFonts w:asciiTheme="minorEastAsia" w:hAnsiTheme="minorEastAsia"/>
                <w:sz w:val="21"/>
                <w:szCs w:val="21"/>
              </w:rPr>
              <w:t>1</w:t>
            </w:r>
            <w:r w:rsidR="0089709B">
              <w:rPr>
                <w:rFonts w:asciiTheme="minorEastAsia" w:hAnsiTheme="minorEastAsia"/>
                <w:sz w:val="21"/>
                <w:szCs w:val="21"/>
              </w:rPr>
              <w:t>45</w:t>
            </w:r>
            <w:r w:rsidRPr="00D03E98">
              <w:rPr>
                <w:rFonts w:asciiTheme="minorEastAsia" w:hAnsiTheme="minorEastAsia"/>
                <w:sz w:val="21"/>
                <w:szCs w:val="21"/>
              </w:rPr>
              <w:t>,000</w:t>
            </w:r>
            <w:r w:rsidRPr="00D03E98">
              <w:rPr>
                <w:rFonts w:asciiTheme="minorEastAsia" w:hAnsiTheme="minorEastAsia" w:hint="eastAsia"/>
                <w:sz w:val="21"/>
                <w:szCs w:val="21"/>
              </w:rPr>
              <w:t>円</w:t>
            </w:r>
          </w:p>
        </w:tc>
        <w:tc>
          <w:tcPr>
            <w:tcW w:w="1418" w:type="dxa"/>
          </w:tcPr>
          <w:p w14:paraId="00ADCC6A" w14:textId="419C8F7A" w:rsidR="00D03E98" w:rsidRPr="00D03E98" w:rsidRDefault="00D03E98" w:rsidP="00222EB1">
            <w:pPr>
              <w:autoSpaceDE w:val="0"/>
              <w:autoSpaceDN w:val="0"/>
              <w:adjustRightInd w:val="0"/>
              <w:jc w:val="center"/>
              <w:rPr>
                <w:rFonts w:asciiTheme="minorEastAsia" w:hAnsiTheme="minorEastAsia"/>
                <w:sz w:val="21"/>
                <w:szCs w:val="21"/>
              </w:rPr>
            </w:pPr>
            <w:r w:rsidRPr="00D03E98">
              <w:rPr>
                <w:rFonts w:asciiTheme="minorEastAsia" w:hAnsiTheme="minorEastAsia"/>
                <w:sz w:val="21"/>
                <w:szCs w:val="21"/>
              </w:rPr>
              <w:t>1</w:t>
            </w:r>
            <w:r w:rsidR="0089709B">
              <w:rPr>
                <w:rFonts w:asciiTheme="minorEastAsia" w:hAnsiTheme="minorEastAsia"/>
                <w:sz w:val="21"/>
                <w:szCs w:val="21"/>
              </w:rPr>
              <w:t>71</w:t>
            </w:r>
            <w:r w:rsidRPr="00D03E98">
              <w:rPr>
                <w:rFonts w:asciiTheme="minorEastAsia" w:hAnsiTheme="minorEastAsia"/>
                <w:sz w:val="21"/>
                <w:szCs w:val="21"/>
              </w:rPr>
              <w:t>,000</w:t>
            </w:r>
            <w:r w:rsidRPr="00D03E98">
              <w:rPr>
                <w:rFonts w:asciiTheme="minorEastAsia" w:hAnsiTheme="minorEastAsia" w:hint="eastAsia"/>
                <w:sz w:val="21"/>
                <w:szCs w:val="21"/>
              </w:rPr>
              <w:t>円</w:t>
            </w:r>
          </w:p>
        </w:tc>
      </w:tr>
      <w:tr w:rsidR="00D03E98" w:rsidRPr="00D03E98" w14:paraId="18023A7C" w14:textId="77777777" w:rsidTr="00D03E98">
        <w:trPr>
          <w:jc w:val="center"/>
        </w:trPr>
        <w:tc>
          <w:tcPr>
            <w:tcW w:w="4444" w:type="dxa"/>
          </w:tcPr>
          <w:p w14:paraId="3DE96C0D" w14:textId="77777777" w:rsidR="00D03E98" w:rsidRPr="00D03E98" w:rsidRDefault="00D03E98" w:rsidP="00D03E98">
            <w:pPr>
              <w:autoSpaceDE w:val="0"/>
              <w:autoSpaceDN w:val="0"/>
              <w:adjustRightInd w:val="0"/>
              <w:jc w:val="left"/>
              <w:rPr>
                <w:rFonts w:asciiTheme="minorEastAsia" w:hAnsiTheme="minorEastAsia"/>
                <w:sz w:val="21"/>
                <w:szCs w:val="21"/>
              </w:rPr>
            </w:pPr>
            <w:r w:rsidRPr="00D03E98">
              <w:rPr>
                <w:rFonts w:asciiTheme="minorEastAsia" w:hAnsiTheme="minorEastAsia" w:hint="eastAsia"/>
                <w:sz w:val="21"/>
                <w:szCs w:val="21"/>
              </w:rPr>
              <w:t>⑥</w:t>
            </w:r>
            <w:r w:rsidRPr="00D03E98">
              <w:rPr>
                <w:rFonts w:asciiTheme="minorEastAsia" w:hAnsiTheme="minorEastAsia"/>
                <w:sz w:val="21"/>
                <w:szCs w:val="21"/>
              </w:rPr>
              <w:t xml:space="preserve"> </w:t>
            </w:r>
            <w:r w:rsidRPr="00D03E98">
              <w:rPr>
                <w:rFonts w:asciiTheme="minorEastAsia" w:hAnsiTheme="minorEastAsia" w:hint="eastAsia"/>
                <w:sz w:val="21"/>
                <w:szCs w:val="21"/>
              </w:rPr>
              <w:t>キメラマウスの作製及び供給</w:t>
            </w:r>
          </w:p>
        </w:tc>
        <w:tc>
          <w:tcPr>
            <w:tcW w:w="851" w:type="dxa"/>
          </w:tcPr>
          <w:p w14:paraId="3EE2F38B" w14:textId="77777777" w:rsidR="00D03E98" w:rsidRPr="00D03E98" w:rsidRDefault="00D03E98" w:rsidP="00D03E98">
            <w:pPr>
              <w:autoSpaceDE w:val="0"/>
              <w:autoSpaceDN w:val="0"/>
              <w:adjustRightInd w:val="0"/>
              <w:jc w:val="center"/>
              <w:rPr>
                <w:rFonts w:asciiTheme="minorEastAsia" w:hAnsiTheme="minorEastAsia"/>
                <w:sz w:val="21"/>
                <w:szCs w:val="21"/>
              </w:rPr>
            </w:pPr>
            <w:r w:rsidRPr="00D03E98">
              <w:rPr>
                <w:rFonts w:asciiTheme="minorEastAsia" w:hAnsiTheme="minorEastAsia"/>
                <w:sz w:val="21"/>
                <w:szCs w:val="21"/>
              </w:rPr>
              <w:t>1</w:t>
            </w:r>
            <w:r w:rsidRPr="00D03E98">
              <w:rPr>
                <w:rFonts w:asciiTheme="minorEastAsia" w:hAnsiTheme="minorEastAsia" w:hint="eastAsia"/>
                <w:sz w:val="21"/>
                <w:szCs w:val="21"/>
              </w:rPr>
              <w:t>件</w:t>
            </w:r>
          </w:p>
        </w:tc>
        <w:tc>
          <w:tcPr>
            <w:tcW w:w="1417" w:type="dxa"/>
          </w:tcPr>
          <w:p w14:paraId="23A6024D" w14:textId="619580CF" w:rsidR="00D03E98" w:rsidRPr="00D03E98" w:rsidRDefault="0089709B" w:rsidP="00222EB1">
            <w:pPr>
              <w:autoSpaceDE w:val="0"/>
              <w:autoSpaceDN w:val="0"/>
              <w:adjustRightInd w:val="0"/>
              <w:jc w:val="center"/>
              <w:rPr>
                <w:rFonts w:asciiTheme="minorEastAsia" w:hAnsiTheme="minorEastAsia"/>
                <w:sz w:val="21"/>
                <w:szCs w:val="21"/>
              </w:rPr>
            </w:pPr>
            <w:r>
              <w:rPr>
                <w:rFonts w:asciiTheme="minorEastAsia" w:hAnsiTheme="minorEastAsia"/>
                <w:sz w:val="21"/>
                <w:szCs w:val="21"/>
              </w:rPr>
              <w:t>536</w:t>
            </w:r>
            <w:r w:rsidR="00D03E98" w:rsidRPr="00D03E98">
              <w:rPr>
                <w:rFonts w:asciiTheme="minorEastAsia" w:hAnsiTheme="minorEastAsia"/>
                <w:sz w:val="21"/>
                <w:szCs w:val="21"/>
              </w:rPr>
              <w:t>,000</w:t>
            </w:r>
            <w:r w:rsidR="00D03E98" w:rsidRPr="00D03E98">
              <w:rPr>
                <w:rFonts w:asciiTheme="minorEastAsia" w:hAnsiTheme="minorEastAsia" w:hint="eastAsia"/>
                <w:sz w:val="21"/>
                <w:szCs w:val="21"/>
              </w:rPr>
              <w:t>円</w:t>
            </w:r>
          </w:p>
        </w:tc>
        <w:tc>
          <w:tcPr>
            <w:tcW w:w="1418" w:type="dxa"/>
          </w:tcPr>
          <w:p w14:paraId="32B2FF8B" w14:textId="1004529D" w:rsidR="00D03E98" w:rsidRPr="00D03E98" w:rsidRDefault="0089709B" w:rsidP="00222EB1">
            <w:pPr>
              <w:autoSpaceDE w:val="0"/>
              <w:autoSpaceDN w:val="0"/>
              <w:adjustRightInd w:val="0"/>
              <w:jc w:val="center"/>
              <w:rPr>
                <w:rFonts w:asciiTheme="minorEastAsia" w:hAnsiTheme="minorEastAsia"/>
                <w:sz w:val="21"/>
                <w:szCs w:val="21"/>
              </w:rPr>
            </w:pPr>
            <w:r>
              <w:rPr>
                <w:rFonts w:asciiTheme="minorEastAsia" w:hAnsiTheme="minorEastAsia"/>
                <w:sz w:val="21"/>
                <w:szCs w:val="21"/>
              </w:rPr>
              <w:t>536</w:t>
            </w:r>
            <w:r w:rsidR="00D03E98" w:rsidRPr="00D03E98">
              <w:rPr>
                <w:rFonts w:asciiTheme="minorEastAsia" w:hAnsiTheme="minorEastAsia"/>
                <w:sz w:val="21"/>
                <w:szCs w:val="21"/>
              </w:rPr>
              <w:t>,000</w:t>
            </w:r>
            <w:r w:rsidR="00D03E98" w:rsidRPr="00D03E98">
              <w:rPr>
                <w:rFonts w:asciiTheme="minorEastAsia" w:hAnsiTheme="minorEastAsia" w:hint="eastAsia"/>
                <w:sz w:val="21"/>
                <w:szCs w:val="21"/>
              </w:rPr>
              <w:t>円</w:t>
            </w:r>
          </w:p>
        </w:tc>
      </w:tr>
      <w:tr w:rsidR="00D03E98" w:rsidRPr="00D03E98" w14:paraId="27DAB329" w14:textId="77777777" w:rsidTr="00D03E98">
        <w:trPr>
          <w:jc w:val="center"/>
        </w:trPr>
        <w:tc>
          <w:tcPr>
            <w:tcW w:w="4444" w:type="dxa"/>
          </w:tcPr>
          <w:p w14:paraId="288A695C" w14:textId="77777777" w:rsidR="00D03E98" w:rsidRPr="00D03E98" w:rsidRDefault="00D03E98" w:rsidP="00D03E98">
            <w:pPr>
              <w:autoSpaceDE w:val="0"/>
              <w:autoSpaceDN w:val="0"/>
              <w:adjustRightInd w:val="0"/>
              <w:jc w:val="left"/>
              <w:rPr>
                <w:rFonts w:asciiTheme="minorEastAsia" w:hAnsiTheme="minorEastAsia"/>
                <w:sz w:val="21"/>
                <w:szCs w:val="21"/>
              </w:rPr>
            </w:pPr>
            <w:r w:rsidRPr="00D03E98">
              <w:rPr>
                <w:rFonts w:asciiTheme="minorEastAsia" w:hAnsiTheme="minorEastAsia" w:hint="eastAsia"/>
                <w:sz w:val="21"/>
                <w:szCs w:val="21"/>
              </w:rPr>
              <w:t>⑦</w:t>
            </w:r>
            <w:r w:rsidRPr="00D03E98">
              <w:rPr>
                <w:rFonts w:asciiTheme="minorEastAsia" w:hAnsiTheme="minorEastAsia"/>
                <w:sz w:val="21"/>
                <w:szCs w:val="21"/>
              </w:rPr>
              <w:t xml:space="preserve"> </w:t>
            </w:r>
            <w:r w:rsidRPr="00D03E98">
              <w:rPr>
                <w:rFonts w:asciiTheme="minorEastAsia" w:hAnsiTheme="minorEastAsia" w:hint="eastAsia"/>
                <w:sz w:val="21"/>
                <w:szCs w:val="21"/>
              </w:rPr>
              <w:t>①、③にかかる保存料金（１系統あたり）</w:t>
            </w:r>
          </w:p>
        </w:tc>
        <w:tc>
          <w:tcPr>
            <w:tcW w:w="851" w:type="dxa"/>
          </w:tcPr>
          <w:p w14:paraId="60F8BEBE" w14:textId="77777777" w:rsidR="00D03E98" w:rsidRPr="00D03E98" w:rsidRDefault="00D03E98" w:rsidP="00D03E98">
            <w:pPr>
              <w:autoSpaceDE w:val="0"/>
              <w:autoSpaceDN w:val="0"/>
              <w:adjustRightInd w:val="0"/>
              <w:jc w:val="center"/>
              <w:rPr>
                <w:rFonts w:asciiTheme="minorEastAsia" w:hAnsiTheme="minorEastAsia"/>
                <w:sz w:val="21"/>
                <w:szCs w:val="21"/>
              </w:rPr>
            </w:pPr>
            <w:r w:rsidRPr="00D03E98">
              <w:rPr>
                <w:rFonts w:asciiTheme="minorEastAsia" w:hAnsiTheme="minorEastAsia"/>
                <w:sz w:val="21"/>
                <w:szCs w:val="21"/>
              </w:rPr>
              <w:t>1</w:t>
            </w:r>
            <w:r w:rsidRPr="00D03E98">
              <w:rPr>
                <w:rFonts w:asciiTheme="minorEastAsia" w:hAnsiTheme="minorEastAsia" w:hint="eastAsia"/>
                <w:sz w:val="21"/>
                <w:szCs w:val="21"/>
              </w:rPr>
              <w:t>年</w:t>
            </w:r>
          </w:p>
        </w:tc>
        <w:tc>
          <w:tcPr>
            <w:tcW w:w="1417" w:type="dxa"/>
          </w:tcPr>
          <w:p w14:paraId="41BA7470" w14:textId="77777777" w:rsidR="00D03E98" w:rsidRPr="00D03E98" w:rsidRDefault="00D03E98" w:rsidP="00222EB1">
            <w:pPr>
              <w:autoSpaceDE w:val="0"/>
              <w:autoSpaceDN w:val="0"/>
              <w:adjustRightInd w:val="0"/>
              <w:jc w:val="center"/>
              <w:rPr>
                <w:rFonts w:asciiTheme="minorEastAsia" w:hAnsiTheme="minorEastAsia"/>
                <w:sz w:val="21"/>
                <w:szCs w:val="21"/>
              </w:rPr>
            </w:pPr>
            <w:r w:rsidRPr="00D03E98">
              <w:rPr>
                <w:rFonts w:asciiTheme="minorEastAsia" w:hAnsiTheme="minorEastAsia"/>
                <w:sz w:val="21"/>
                <w:szCs w:val="21"/>
              </w:rPr>
              <w:t>1</w:t>
            </w:r>
            <w:r w:rsidR="00222EB1">
              <w:rPr>
                <w:rFonts w:asciiTheme="minorEastAsia" w:hAnsiTheme="minorEastAsia" w:hint="eastAsia"/>
                <w:sz w:val="21"/>
                <w:szCs w:val="21"/>
              </w:rPr>
              <w:t>3</w:t>
            </w:r>
            <w:r w:rsidRPr="00D03E98">
              <w:rPr>
                <w:rFonts w:asciiTheme="minorEastAsia" w:hAnsiTheme="minorEastAsia"/>
                <w:sz w:val="21"/>
                <w:szCs w:val="21"/>
              </w:rPr>
              <w:t>,000</w:t>
            </w:r>
            <w:r w:rsidRPr="00D03E98">
              <w:rPr>
                <w:rFonts w:asciiTheme="minorEastAsia" w:hAnsiTheme="minorEastAsia" w:hint="eastAsia"/>
                <w:sz w:val="21"/>
                <w:szCs w:val="21"/>
              </w:rPr>
              <w:t>円</w:t>
            </w:r>
          </w:p>
        </w:tc>
        <w:tc>
          <w:tcPr>
            <w:tcW w:w="1418" w:type="dxa"/>
          </w:tcPr>
          <w:p w14:paraId="2911B85E" w14:textId="77777777" w:rsidR="00D03E98" w:rsidRPr="00D03E98" w:rsidRDefault="00D03E98" w:rsidP="00222EB1">
            <w:pPr>
              <w:autoSpaceDE w:val="0"/>
              <w:autoSpaceDN w:val="0"/>
              <w:adjustRightInd w:val="0"/>
              <w:jc w:val="center"/>
              <w:rPr>
                <w:rFonts w:asciiTheme="minorEastAsia" w:hAnsiTheme="minorEastAsia"/>
                <w:sz w:val="21"/>
                <w:szCs w:val="21"/>
              </w:rPr>
            </w:pPr>
            <w:r w:rsidRPr="00D03E98">
              <w:rPr>
                <w:rFonts w:asciiTheme="minorEastAsia" w:hAnsiTheme="minorEastAsia"/>
                <w:sz w:val="21"/>
                <w:szCs w:val="21"/>
              </w:rPr>
              <w:t>1</w:t>
            </w:r>
            <w:r w:rsidR="00222EB1">
              <w:rPr>
                <w:rFonts w:asciiTheme="minorEastAsia" w:hAnsiTheme="minorEastAsia" w:hint="eastAsia"/>
                <w:sz w:val="21"/>
                <w:szCs w:val="21"/>
              </w:rPr>
              <w:t>3</w:t>
            </w:r>
            <w:r w:rsidRPr="00D03E98">
              <w:rPr>
                <w:rFonts w:asciiTheme="minorEastAsia" w:hAnsiTheme="minorEastAsia"/>
                <w:sz w:val="21"/>
                <w:szCs w:val="21"/>
              </w:rPr>
              <w:t>,000</w:t>
            </w:r>
            <w:r w:rsidRPr="00D03E98">
              <w:rPr>
                <w:rFonts w:asciiTheme="minorEastAsia" w:hAnsiTheme="minorEastAsia" w:hint="eastAsia"/>
                <w:sz w:val="21"/>
                <w:szCs w:val="21"/>
              </w:rPr>
              <w:t>円</w:t>
            </w:r>
          </w:p>
        </w:tc>
      </w:tr>
    </w:tbl>
    <w:p w14:paraId="0C8D5DEB" w14:textId="1DB81017" w:rsidR="006E7E52" w:rsidRPr="00C96EF0" w:rsidRDefault="005E142C" w:rsidP="006E7E52">
      <w:pPr>
        <w:autoSpaceDE w:val="0"/>
        <w:autoSpaceDN w:val="0"/>
        <w:snapToGrid w:val="0"/>
        <w:spacing w:line="240" w:lineRule="atLeast"/>
        <w:jc w:val="left"/>
        <w:rPr>
          <w:rFonts w:ascii="ＭＳ 明朝" w:eastAsia="ＭＳ 明朝"/>
          <w:sz w:val="22"/>
        </w:rPr>
      </w:pPr>
      <w:r>
        <w:rPr>
          <w:rFonts w:ascii="ＭＳ 明朝" w:eastAsia="ＭＳ 明朝" w:hint="eastAsia"/>
          <w:sz w:val="22"/>
        </w:rPr>
        <w:t xml:space="preserve">                                                            （201</w:t>
      </w:r>
      <w:r w:rsidR="0089709B">
        <w:rPr>
          <w:rFonts w:ascii="ＭＳ 明朝" w:eastAsia="ＭＳ 明朝"/>
          <w:sz w:val="22"/>
        </w:rPr>
        <w:t>9</w:t>
      </w:r>
      <w:r>
        <w:rPr>
          <w:rFonts w:ascii="ＭＳ 明朝" w:eastAsia="ＭＳ 明朝" w:hint="eastAsia"/>
          <w:sz w:val="22"/>
        </w:rPr>
        <w:t>年　料金改定）</w:t>
      </w:r>
    </w:p>
    <w:sectPr w:rsidR="006E7E52" w:rsidRPr="00C96EF0" w:rsidSect="0002366A">
      <w:footerReference w:type="even" r:id="rId8"/>
      <w:footerReference w:type="default" r:id="rId9"/>
      <w:pgSz w:w="11906" w:h="16838"/>
      <w:pgMar w:top="1134" w:right="1134" w:bottom="1418" w:left="1134" w:header="851" w:footer="851" w:gutter="0"/>
      <w:lnNumType w:countBy="1" w:distance="-32767" w:restart="newSection"/>
      <w:pgNumType w:start="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1219F" w14:textId="77777777" w:rsidR="009953CA" w:rsidRDefault="009953CA">
      <w:r>
        <w:separator/>
      </w:r>
    </w:p>
  </w:endnote>
  <w:endnote w:type="continuationSeparator" w:id="0">
    <w:p w14:paraId="2E5C5F07" w14:textId="77777777" w:rsidR="009953CA" w:rsidRDefault="0099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平成明朝">
    <w:altName w:val="ＭＳ Ｐ明朝"/>
    <w:charset w:val="80"/>
    <w:family w:val="auto"/>
    <w:pitch w:val="variable"/>
    <w:sig w:usb0="00000000" w:usb1="00000000" w:usb2="07040001"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6D63C" w14:textId="77777777" w:rsidR="00346431" w:rsidRDefault="0034643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F358E4A" w14:textId="77777777" w:rsidR="00346431" w:rsidRDefault="0034643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330539"/>
      <w:docPartObj>
        <w:docPartGallery w:val="Page Numbers (Bottom of Page)"/>
        <w:docPartUnique/>
      </w:docPartObj>
    </w:sdtPr>
    <w:sdtEndPr/>
    <w:sdtContent>
      <w:p w14:paraId="6308D791" w14:textId="77777777" w:rsidR="00346431" w:rsidRPr="0055223D" w:rsidRDefault="00346431" w:rsidP="0055223D">
        <w:pPr>
          <w:pStyle w:val="a4"/>
          <w:jc w:val="center"/>
        </w:pPr>
        <w:r w:rsidRPr="0055223D">
          <w:rPr>
            <w:rFonts w:asciiTheme="minorEastAsia" w:eastAsiaTheme="minorEastAsia" w:hAnsiTheme="minorEastAsia"/>
          </w:rPr>
          <w:fldChar w:fldCharType="begin"/>
        </w:r>
        <w:r w:rsidRPr="0055223D">
          <w:rPr>
            <w:rFonts w:asciiTheme="minorEastAsia" w:eastAsiaTheme="minorEastAsia" w:hAnsiTheme="minorEastAsia"/>
          </w:rPr>
          <w:instrText>PAGE   \* MERGEFORMAT</w:instrText>
        </w:r>
        <w:r w:rsidRPr="0055223D">
          <w:rPr>
            <w:rFonts w:asciiTheme="minorEastAsia" w:eastAsiaTheme="minorEastAsia" w:hAnsiTheme="minorEastAsia"/>
          </w:rPr>
          <w:fldChar w:fldCharType="separate"/>
        </w:r>
        <w:r w:rsidR="004B2093" w:rsidRPr="004B2093">
          <w:rPr>
            <w:rFonts w:asciiTheme="minorEastAsia" w:eastAsiaTheme="minorEastAsia" w:hAnsiTheme="minorEastAsia"/>
            <w:noProof/>
            <w:lang w:val="ja-JP"/>
          </w:rPr>
          <w:t>24</w:t>
        </w:r>
        <w:r w:rsidRPr="0055223D">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711CE" w14:textId="77777777" w:rsidR="009953CA" w:rsidRDefault="009953CA">
      <w:r>
        <w:separator/>
      </w:r>
    </w:p>
  </w:footnote>
  <w:footnote w:type="continuationSeparator" w:id="0">
    <w:p w14:paraId="547C0444" w14:textId="77777777" w:rsidR="009953CA" w:rsidRDefault="00995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4D32"/>
    <w:multiLevelType w:val="hybridMultilevel"/>
    <w:tmpl w:val="408453D2"/>
    <w:lvl w:ilvl="0" w:tplc="140C02D6">
      <w:start w:val="1"/>
      <w:numFmt w:val="bullet"/>
      <w:suff w:val="space"/>
      <w:lvlText w:val="※"/>
      <w:lvlJc w:val="left"/>
      <w:pPr>
        <w:ind w:left="240" w:hanging="240"/>
      </w:pPr>
      <w:rPr>
        <w:rFonts w:ascii="平成明朝" w:eastAsia="平成明朝" w:hint="eastAsia"/>
        <w:b w:val="0"/>
        <w:i w:val="0"/>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83535A"/>
    <w:multiLevelType w:val="hybridMultilevel"/>
    <w:tmpl w:val="2E84F2CC"/>
    <w:lvl w:ilvl="0" w:tplc="2E2291D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 w15:restartNumberingAfterBreak="0">
    <w:nsid w:val="0C7B7C8C"/>
    <w:multiLevelType w:val="hybridMultilevel"/>
    <w:tmpl w:val="3FE48D60"/>
    <w:lvl w:ilvl="0" w:tplc="F70ABE58">
      <w:start w:val="1"/>
      <w:numFmt w:val="decimalFullWidth"/>
      <w:lvlText w:val="%1．"/>
      <w:lvlJc w:val="left"/>
      <w:pPr>
        <w:tabs>
          <w:tab w:val="num" w:pos="420"/>
        </w:tabs>
        <w:ind w:left="420" w:hanging="420"/>
      </w:pPr>
      <w:rPr>
        <w:rFonts w:hint="eastAsia"/>
      </w:rPr>
    </w:lvl>
    <w:lvl w:ilvl="1" w:tplc="AB1CEF00">
      <w:start w:val="1"/>
      <w:numFmt w:val="decimalFullWidth"/>
      <w:lvlText w:val="%2）"/>
      <w:lvlJc w:val="left"/>
      <w:pPr>
        <w:tabs>
          <w:tab w:val="num" w:pos="840"/>
        </w:tabs>
        <w:ind w:left="840" w:hanging="420"/>
      </w:pPr>
      <w:rPr>
        <w:rFonts w:hint="eastAsia"/>
      </w:rPr>
    </w:lvl>
    <w:lvl w:ilvl="2" w:tplc="47D88FDA">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7164D5"/>
    <w:multiLevelType w:val="hybridMultilevel"/>
    <w:tmpl w:val="0F5204D4"/>
    <w:lvl w:ilvl="0" w:tplc="0BCEDD52">
      <w:start w:val="1"/>
      <w:numFmt w:val="decimalFullWidth"/>
      <w:lvlText w:val="%1．"/>
      <w:lvlJc w:val="left"/>
      <w:pPr>
        <w:tabs>
          <w:tab w:val="num" w:pos="480"/>
        </w:tabs>
        <w:ind w:left="480" w:hanging="480"/>
      </w:pPr>
      <w:rPr>
        <w:rFonts w:hint="eastAsia"/>
      </w:rPr>
    </w:lvl>
    <w:lvl w:ilvl="1" w:tplc="8DFE8A50">
      <w:start w:val="1"/>
      <w:numFmt w:val="decimalFullWidth"/>
      <w:lvlText w:val="%2）"/>
      <w:lvlJc w:val="left"/>
      <w:pPr>
        <w:tabs>
          <w:tab w:val="num" w:pos="960"/>
        </w:tabs>
        <w:ind w:left="960" w:hanging="480"/>
      </w:pPr>
      <w:rPr>
        <w:rFonts w:hint="eastAsia"/>
      </w:r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4" w15:restartNumberingAfterBreak="0">
    <w:nsid w:val="10EF5212"/>
    <w:multiLevelType w:val="hybridMultilevel"/>
    <w:tmpl w:val="D0283958"/>
    <w:lvl w:ilvl="0" w:tplc="E35274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602255"/>
    <w:multiLevelType w:val="hybridMultilevel"/>
    <w:tmpl w:val="7DB6109A"/>
    <w:lvl w:ilvl="0" w:tplc="D3CCEE36">
      <w:start w:val="1"/>
      <w:numFmt w:val="decimalFullWidth"/>
      <w:lvlText w:val="%1．"/>
      <w:lvlJc w:val="left"/>
      <w:pPr>
        <w:ind w:left="480" w:hanging="48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6" w15:restartNumberingAfterBreak="0">
    <w:nsid w:val="229B4687"/>
    <w:multiLevelType w:val="multilevel"/>
    <w:tmpl w:val="F7AC3330"/>
    <w:lvl w:ilvl="0">
      <w:start w:val="1"/>
      <w:numFmt w:val="decimalFullWidth"/>
      <w:lvlText w:val="%1．"/>
      <w:lvlJc w:val="left"/>
      <w:pPr>
        <w:ind w:left="480" w:hanging="480"/>
      </w:pPr>
      <w:rPr>
        <w:rFonts w:hint="default"/>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7" w15:restartNumberingAfterBreak="0">
    <w:nsid w:val="230E0498"/>
    <w:multiLevelType w:val="hybridMultilevel"/>
    <w:tmpl w:val="F7AC3330"/>
    <w:lvl w:ilvl="0" w:tplc="D3CCEE36">
      <w:start w:val="1"/>
      <w:numFmt w:val="decimalFullWidth"/>
      <w:lvlText w:val="%1．"/>
      <w:lvlJc w:val="left"/>
      <w:pPr>
        <w:ind w:left="480" w:hanging="48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8" w15:restartNumberingAfterBreak="0">
    <w:nsid w:val="236046F5"/>
    <w:multiLevelType w:val="hybridMultilevel"/>
    <w:tmpl w:val="C360E220"/>
    <w:lvl w:ilvl="0" w:tplc="B7E00B08">
      <w:numFmt w:val="bullet"/>
      <w:lvlText w:val="□"/>
      <w:lvlJc w:val="left"/>
      <w:pPr>
        <w:tabs>
          <w:tab w:val="num" w:pos="3527"/>
        </w:tabs>
        <w:ind w:left="3527" w:hanging="400"/>
      </w:pPr>
      <w:rPr>
        <w:rFonts w:ascii="ＭＳ 明朝" w:eastAsia="ＭＳ 明朝" w:hAnsi="Times" w:hint="eastAsia"/>
      </w:rPr>
    </w:lvl>
    <w:lvl w:ilvl="1" w:tplc="0409000B" w:tentative="1">
      <w:start w:val="1"/>
      <w:numFmt w:val="bullet"/>
      <w:lvlText w:val=""/>
      <w:lvlJc w:val="left"/>
      <w:pPr>
        <w:tabs>
          <w:tab w:val="num" w:pos="4087"/>
        </w:tabs>
        <w:ind w:left="4087" w:hanging="480"/>
      </w:pPr>
      <w:rPr>
        <w:rFonts w:ascii="Wingdings" w:hAnsi="Wingdings" w:hint="default"/>
      </w:rPr>
    </w:lvl>
    <w:lvl w:ilvl="2" w:tplc="0409000D" w:tentative="1">
      <w:start w:val="1"/>
      <w:numFmt w:val="bullet"/>
      <w:lvlText w:val=""/>
      <w:lvlJc w:val="left"/>
      <w:pPr>
        <w:tabs>
          <w:tab w:val="num" w:pos="4567"/>
        </w:tabs>
        <w:ind w:left="4567" w:hanging="480"/>
      </w:pPr>
      <w:rPr>
        <w:rFonts w:ascii="Wingdings" w:hAnsi="Wingdings" w:hint="default"/>
      </w:rPr>
    </w:lvl>
    <w:lvl w:ilvl="3" w:tplc="04090001" w:tentative="1">
      <w:start w:val="1"/>
      <w:numFmt w:val="bullet"/>
      <w:lvlText w:val=""/>
      <w:lvlJc w:val="left"/>
      <w:pPr>
        <w:tabs>
          <w:tab w:val="num" w:pos="5047"/>
        </w:tabs>
        <w:ind w:left="5047" w:hanging="480"/>
      </w:pPr>
      <w:rPr>
        <w:rFonts w:ascii="Wingdings" w:hAnsi="Wingdings" w:hint="default"/>
      </w:rPr>
    </w:lvl>
    <w:lvl w:ilvl="4" w:tplc="0409000B" w:tentative="1">
      <w:start w:val="1"/>
      <w:numFmt w:val="bullet"/>
      <w:lvlText w:val=""/>
      <w:lvlJc w:val="left"/>
      <w:pPr>
        <w:tabs>
          <w:tab w:val="num" w:pos="5527"/>
        </w:tabs>
        <w:ind w:left="5527" w:hanging="480"/>
      </w:pPr>
      <w:rPr>
        <w:rFonts w:ascii="Wingdings" w:hAnsi="Wingdings" w:hint="default"/>
      </w:rPr>
    </w:lvl>
    <w:lvl w:ilvl="5" w:tplc="0409000D" w:tentative="1">
      <w:start w:val="1"/>
      <w:numFmt w:val="bullet"/>
      <w:lvlText w:val=""/>
      <w:lvlJc w:val="left"/>
      <w:pPr>
        <w:tabs>
          <w:tab w:val="num" w:pos="6007"/>
        </w:tabs>
        <w:ind w:left="6007" w:hanging="480"/>
      </w:pPr>
      <w:rPr>
        <w:rFonts w:ascii="Wingdings" w:hAnsi="Wingdings" w:hint="default"/>
      </w:rPr>
    </w:lvl>
    <w:lvl w:ilvl="6" w:tplc="04090001" w:tentative="1">
      <w:start w:val="1"/>
      <w:numFmt w:val="bullet"/>
      <w:lvlText w:val=""/>
      <w:lvlJc w:val="left"/>
      <w:pPr>
        <w:tabs>
          <w:tab w:val="num" w:pos="6487"/>
        </w:tabs>
        <w:ind w:left="6487" w:hanging="480"/>
      </w:pPr>
      <w:rPr>
        <w:rFonts w:ascii="Wingdings" w:hAnsi="Wingdings" w:hint="default"/>
      </w:rPr>
    </w:lvl>
    <w:lvl w:ilvl="7" w:tplc="0409000B" w:tentative="1">
      <w:start w:val="1"/>
      <w:numFmt w:val="bullet"/>
      <w:lvlText w:val=""/>
      <w:lvlJc w:val="left"/>
      <w:pPr>
        <w:tabs>
          <w:tab w:val="num" w:pos="6967"/>
        </w:tabs>
        <w:ind w:left="6967" w:hanging="480"/>
      </w:pPr>
      <w:rPr>
        <w:rFonts w:ascii="Wingdings" w:hAnsi="Wingdings" w:hint="default"/>
      </w:rPr>
    </w:lvl>
    <w:lvl w:ilvl="8" w:tplc="0409000D" w:tentative="1">
      <w:start w:val="1"/>
      <w:numFmt w:val="bullet"/>
      <w:lvlText w:val=""/>
      <w:lvlJc w:val="left"/>
      <w:pPr>
        <w:tabs>
          <w:tab w:val="num" w:pos="7447"/>
        </w:tabs>
        <w:ind w:left="7447" w:hanging="480"/>
      </w:pPr>
      <w:rPr>
        <w:rFonts w:ascii="Wingdings" w:hAnsi="Wingdings" w:hint="default"/>
      </w:rPr>
    </w:lvl>
  </w:abstractNum>
  <w:abstractNum w:abstractNumId="9" w15:restartNumberingAfterBreak="0">
    <w:nsid w:val="25FC6C79"/>
    <w:multiLevelType w:val="multilevel"/>
    <w:tmpl w:val="48707ADA"/>
    <w:lvl w:ilvl="0">
      <w:start w:val="1"/>
      <w:numFmt w:val="decimalFullWidth"/>
      <w:lvlText w:val="%1．"/>
      <w:lvlJc w:val="left"/>
      <w:pPr>
        <w:ind w:left="480" w:hanging="480"/>
      </w:pPr>
      <w:rPr>
        <w:rFonts w:hint="default"/>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0" w15:restartNumberingAfterBreak="0">
    <w:nsid w:val="32E64DE3"/>
    <w:multiLevelType w:val="hybridMultilevel"/>
    <w:tmpl w:val="2D185A3E"/>
    <w:lvl w:ilvl="0" w:tplc="7FDEFA5E">
      <w:start w:val="1"/>
      <w:numFmt w:val="decimalFullWidth"/>
      <w:lvlText w:val="%1．"/>
      <w:lvlJc w:val="left"/>
      <w:pPr>
        <w:tabs>
          <w:tab w:val="num" w:pos="480"/>
        </w:tabs>
        <w:ind w:left="480" w:hanging="480"/>
      </w:pPr>
      <w:rPr>
        <w:rFonts w:hint="eastAsia"/>
      </w:rPr>
    </w:lvl>
    <w:lvl w:ilvl="1" w:tplc="64E6631A">
      <w:start w:val="1"/>
      <w:numFmt w:val="decimalFullWidth"/>
      <w:lvlText w:val="（%2）"/>
      <w:lvlJc w:val="left"/>
      <w:pPr>
        <w:tabs>
          <w:tab w:val="num" w:pos="1200"/>
        </w:tabs>
        <w:ind w:left="1200" w:hanging="720"/>
      </w:pPr>
      <w:rPr>
        <w:rFonts w:hint="eastAsia"/>
      </w:r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1" w15:restartNumberingAfterBreak="0">
    <w:nsid w:val="33D94A77"/>
    <w:multiLevelType w:val="hybridMultilevel"/>
    <w:tmpl w:val="D9C869BC"/>
    <w:lvl w:ilvl="0" w:tplc="140C02D6">
      <w:start w:val="1"/>
      <w:numFmt w:val="bullet"/>
      <w:suff w:val="space"/>
      <w:lvlText w:val="※"/>
      <w:lvlJc w:val="left"/>
      <w:pPr>
        <w:ind w:left="240" w:hanging="240"/>
      </w:pPr>
      <w:rPr>
        <w:rFonts w:ascii="平成明朝" w:eastAsia="平成明朝" w:hint="eastAsia"/>
        <w:b w:val="0"/>
        <w:i w:val="0"/>
        <w:sz w:val="22"/>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8DF08CB"/>
    <w:multiLevelType w:val="hybridMultilevel"/>
    <w:tmpl w:val="D9C869BC"/>
    <w:lvl w:ilvl="0" w:tplc="4452DB00">
      <w:start w:val="1"/>
      <w:numFmt w:val="bullet"/>
      <w:suff w:val="space"/>
      <w:lvlText w:val="※"/>
      <w:lvlJc w:val="left"/>
      <w:pPr>
        <w:ind w:left="240" w:hanging="240"/>
      </w:pPr>
      <w:rPr>
        <w:rFonts w:ascii="平成明朝" w:eastAsia="平成明朝" w:hint="eastAsia"/>
        <w:sz w:val="20"/>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B4175C2"/>
    <w:multiLevelType w:val="multilevel"/>
    <w:tmpl w:val="542A4EE6"/>
    <w:lvl w:ilvl="0">
      <w:start w:val="1"/>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B893179"/>
    <w:multiLevelType w:val="hybridMultilevel"/>
    <w:tmpl w:val="D9C869BC"/>
    <w:lvl w:ilvl="0" w:tplc="140C02D6">
      <w:start w:val="1"/>
      <w:numFmt w:val="bullet"/>
      <w:suff w:val="space"/>
      <w:lvlText w:val="※"/>
      <w:lvlJc w:val="left"/>
      <w:pPr>
        <w:ind w:left="240" w:hanging="240"/>
      </w:pPr>
      <w:rPr>
        <w:rFonts w:ascii="平成明朝" w:eastAsia="平成明朝" w:hint="eastAsia"/>
        <w:b w:val="0"/>
        <w:i w:val="0"/>
        <w:sz w:val="22"/>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D452DD6"/>
    <w:multiLevelType w:val="multilevel"/>
    <w:tmpl w:val="542A4EE6"/>
    <w:lvl w:ilvl="0">
      <w:start w:val="1"/>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4C79082C"/>
    <w:multiLevelType w:val="hybridMultilevel"/>
    <w:tmpl w:val="7332A704"/>
    <w:lvl w:ilvl="0" w:tplc="64E6631A">
      <w:start w:val="1"/>
      <w:numFmt w:val="decimalFullWidth"/>
      <w:lvlText w:val="（%1）"/>
      <w:lvlJc w:val="left"/>
      <w:pPr>
        <w:tabs>
          <w:tab w:val="num" w:pos="1200"/>
        </w:tabs>
        <w:ind w:left="1200" w:hanging="7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7" w15:restartNumberingAfterBreak="0">
    <w:nsid w:val="53C3314F"/>
    <w:multiLevelType w:val="multilevel"/>
    <w:tmpl w:val="F7AC3330"/>
    <w:lvl w:ilvl="0">
      <w:start w:val="1"/>
      <w:numFmt w:val="decimalFullWidth"/>
      <w:lvlText w:val="%1．"/>
      <w:lvlJc w:val="left"/>
      <w:pPr>
        <w:ind w:left="480" w:hanging="480"/>
      </w:pPr>
      <w:rPr>
        <w:rFonts w:hint="default"/>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8" w15:restartNumberingAfterBreak="0">
    <w:nsid w:val="58A1603F"/>
    <w:multiLevelType w:val="hybridMultilevel"/>
    <w:tmpl w:val="704220EE"/>
    <w:lvl w:ilvl="0" w:tplc="D6366422">
      <w:start w:val="2004"/>
      <w:numFmt w:val="bullet"/>
      <w:lvlText w:val="□"/>
      <w:lvlJc w:val="left"/>
      <w:pPr>
        <w:tabs>
          <w:tab w:val="num" w:pos="2960"/>
        </w:tabs>
        <w:ind w:left="2960" w:hanging="400"/>
      </w:pPr>
      <w:rPr>
        <w:rFonts w:ascii="平成明朝" w:eastAsia="平成明朝" w:hAnsi="Times" w:hint="eastAsia"/>
      </w:rPr>
    </w:lvl>
    <w:lvl w:ilvl="1" w:tplc="0409000B" w:tentative="1">
      <w:start w:val="1"/>
      <w:numFmt w:val="bullet"/>
      <w:lvlText w:val=""/>
      <w:lvlJc w:val="left"/>
      <w:pPr>
        <w:tabs>
          <w:tab w:val="num" w:pos="3520"/>
        </w:tabs>
        <w:ind w:left="3520" w:hanging="480"/>
      </w:pPr>
      <w:rPr>
        <w:rFonts w:ascii="Wingdings" w:hAnsi="Wingdings" w:hint="default"/>
      </w:rPr>
    </w:lvl>
    <w:lvl w:ilvl="2" w:tplc="0409000D" w:tentative="1">
      <w:start w:val="1"/>
      <w:numFmt w:val="bullet"/>
      <w:lvlText w:val=""/>
      <w:lvlJc w:val="left"/>
      <w:pPr>
        <w:tabs>
          <w:tab w:val="num" w:pos="4000"/>
        </w:tabs>
        <w:ind w:left="4000" w:hanging="480"/>
      </w:pPr>
      <w:rPr>
        <w:rFonts w:ascii="Wingdings" w:hAnsi="Wingdings" w:hint="default"/>
      </w:rPr>
    </w:lvl>
    <w:lvl w:ilvl="3" w:tplc="04090001" w:tentative="1">
      <w:start w:val="1"/>
      <w:numFmt w:val="bullet"/>
      <w:lvlText w:val=""/>
      <w:lvlJc w:val="left"/>
      <w:pPr>
        <w:tabs>
          <w:tab w:val="num" w:pos="4480"/>
        </w:tabs>
        <w:ind w:left="4480" w:hanging="480"/>
      </w:pPr>
      <w:rPr>
        <w:rFonts w:ascii="Wingdings" w:hAnsi="Wingdings" w:hint="default"/>
      </w:rPr>
    </w:lvl>
    <w:lvl w:ilvl="4" w:tplc="0409000B" w:tentative="1">
      <w:start w:val="1"/>
      <w:numFmt w:val="bullet"/>
      <w:lvlText w:val=""/>
      <w:lvlJc w:val="left"/>
      <w:pPr>
        <w:tabs>
          <w:tab w:val="num" w:pos="4960"/>
        </w:tabs>
        <w:ind w:left="4960" w:hanging="480"/>
      </w:pPr>
      <w:rPr>
        <w:rFonts w:ascii="Wingdings" w:hAnsi="Wingdings" w:hint="default"/>
      </w:rPr>
    </w:lvl>
    <w:lvl w:ilvl="5" w:tplc="0409000D" w:tentative="1">
      <w:start w:val="1"/>
      <w:numFmt w:val="bullet"/>
      <w:lvlText w:val=""/>
      <w:lvlJc w:val="left"/>
      <w:pPr>
        <w:tabs>
          <w:tab w:val="num" w:pos="5440"/>
        </w:tabs>
        <w:ind w:left="5440" w:hanging="480"/>
      </w:pPr>
      <w:rPr>
        <w:rFonts w:ascii="Wingdings" w:hAnsi="Wingdings" w:hint="default"/>
      </w:rPr>
    </w:lvl>
    <w:lvl w:ilvl="6" w:tplc="04090001" w:tentative="1">
      <w:start w:val="1"/>
      <w:numFmt w:val="bullet"/>
      <w:lvlText w:val=""/>
      <w:lvlJc w:val="left"/>
      <w:pPr>
        <w:tabs>
          <w:tab w:val="num" w:pos="5920"/>
        </w:tabs>
        <w:ind w:left="5920" w:hanging="480"/>
      </w:pPr>
      <w:rPr>
        <w:rFonts w:ascii="Wingdings" w:hAnsi="Wingdings" w:hint="default"/>
      </w:rPr>
    </w:lvl>
    <w:lvl w:ilvl="7" w:tplc="0409000B" w:tentative="1">
      <w:start w:val="1"/>
      <w:numFmt w:val="bullet"/>
      <w:lvlText w:val=""/>
      <w:lvlJc w:val="left"/>
      <w:pPr>
        <w:tabs>
          <w:tab w:val="num" w:pos="6400"/>
        </w:tabs>
        <w:ind w:left="6400" w:hanging="480"/>
      </w:pPr>
      <w:rPr>
        <w:rFonts w:ascii="Wingdings" w:hAnsi="Wingdings" w:hint="default"/>
      </w:rPr>
    </w:lvl>
    <w:lvl w:ilvl="8" w:tplc="0409000D" w:tentative="1">
      <w:start w:val="1"/>
      <w:numFmt w:val="bullet"/>
      <w:lvlText w:val=""/>
      <w:lvlJc w:val="left"/>
      <w:pPr>
        <w:tabs>
          <w:tab w:val="num" w:pos="6880"/>
        </w:tabs>
        <w:ind w:left="6880" w:hanging="480"/>
      </w:pPr>
      <w:rPr>
        <w:rFonts w:ascii="Wingdings" w:hAnsi="Wingdings" w:hint="default"/>
      </w:rPr>
    </w:lvl>
  </w:abstractNum>
  <w:abstractNum w:abstractNumId="19" w15:restartNumberingAfterBreak="0">
    <w:nsid w:val="5D1F30FD"/>
    <w:multiLevelType w:val="hybridMultilevel"/>
    <w:tmpl w:val="FE06F354"/>
    <w:lvl w:ilvl="0" w:tplc="20C6D428">
      <w:start w:val="1"/>
      <w:numFmt w:val="decimalFullWidth"/>
      <w:lvlText w:val="（%1）"/>
      <w:lvlJc w:val="left"/>
      <w:pPr>
        <w:tabs>
          <w:tab w:val="num" w:pos="1200"/>
        </w:tabs>
        <w:ind w:left="1200" w:hanging="720"/>
      </w:pPr>
      <w:rPr>
        <w:rFonts w:hint="eastAsia"/>
      </w:rPr>
    </w:lvl>
    <w:lvl w:ilvl="1" w:tplc="63D2D64E">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7A4E27"/>
    <w:multiLevelType w:val="hybridMultilevel"/>
    <w:tmpl w:val="0D9C5DEE"/>
    <w:lvl w:ilvl="0" w:tplc="D3CCEE36">
      <w:start w:val="1"/>
      <w:numFmt w:val="decimalFullWidth"/>
      <w:lvlText w:val="%1．"/>
      <w:lvlJc w:val="left"/>
      <w:pPr>
        <w:ind w:left="480" w:hanging="48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1" w15:restartNumberingAfterBreak="0">
    <w:nsid w:val="62011A77"/>
    <w:multiLevelType w:val="hybridMultilevel"/>
    <w:tmpl w:val="D9C869BC"/>
    <w:lvl w:ilvl="0" w:tplc="25B4488A">
      <w:start w:val="1"/>
      <w:numFmt w:val="bullet"/>
      <w:suff w:val="space"/>
      <w:lvlText w:val="※"/>
      <w:lvlJc w:val="left"/>
      <w:pPr>
        <w:ind w:left="240" w:hanging="240"/>
      </w:pPr>
      <w:rPr>
        <w:rFonts w:ascii="平成明朝" w:eastAsia="平成明朝"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2994669"/>
    <w:multiLevelType w:val="hybridMultilevel"/>
    <w:tmpl w:val="D9C869BC"/>
    <w:lvl w:ilvl="0" w:tplc="715ED13C">
      <w:start w:val="1"/>
      <w:numFmt w:val="bullet"/>
      <w:suff w:val="space"/>
      <w:lvlText w:val="※"/>
      <w:lvlJc w:val="left"/>
      <w:pPr>
        <w:ind w:left="240" w:hanging="240"/>
      </w:pPr>
      <w:rPr>
        <w:rFonts w:ascii="ＭＳ 明朝" w:eastAsia="ＭＳ 明朝" w:hint="eastAsia"/>
        <w:sz w:val="22"/>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3101839"/>
    <w:multiLevelType w:val="multilevel"/>
    <w:tmpl w:val="542A4EE6"/>
    <w:lvl w:ilvl="0">
      <w:start w:val="1"/>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679056ED"/>
    <w:multiLevelType w:val="hybridMultilevel"/>
    <w:tmpl w:val="542A4EE6"/>
    <w:lvl w:ilvl="0" w:tplc="D3CCEE3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8157A0"/>
    <w:multiLevelType w:val="multilevel"/>
    <w:tmpl w:val="542A4EE6"/>
    <w:lvl w:ilvl="0">
      <w:start w:val="1"/>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6FFE223A"/>
    <w:multiLevelType w:val="hybridMultilevel"/>
    <w:tmpl w:val="408453D2"/>
    <w:lvl w:ilvl="0" w:tplc="77B4B43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04016F7"/>
    <w:multiLevelType w:val="hybridMultilevel"/>
    <w:tmpl w:val="53D44AA2"/>
    <w:lvl w:ilvl="0" w:tplc="D3CCEE36">
      <w:start w:val="1"/>
      <w:numFmt w:val="decimalFullWidth"/>
      <w:lvlText w:val="%1．"/>
      <w:lvlJc w:val="left"/>
      <w:pPr>
        <w:ind w:left="480" w:hanging="48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8" w15:restartNumberingAfterBreak="0">
    <w:nsid w:val="72FE5571"/>
    <w:multiLevelType w:val="hybridMultilevel"/>
    <w:tmpl w:val="2DCA2D24"/>
    <w:lvl w:ilvl="0" w:tplc="D3CCEE36">
      <w:start w:val="1"/>
      <w:numFmt w:val="decimalFullWidth"/>
      <w:lvlText w:val="%1．"/>
      <w:lvlJc w:val="left"/>
      <w:pPr>
        <w:ind w:left="480" w:hanging="48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9" w15:restartNumberingAfterBreak="0">
    <w:nsid w:val="732828B0"/>
    <w:multiLevelType w:val="hybridMultilevel"/>
    <w:tmpl w:val="48707ADA"/>
    <w:lvl w:ilvl="0" w:tplc="D3CCEE36">
      <w:start w:val="1"/>
      <w:numFmt w:val="decimalFullWidth"/>
      <w:lvlText w:val="%1．"/>
      <w:lvlJc w:val="left"/>
      <w:pPr>
        <w:ind w:left="480" w:hanging="48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0" w15:restartNumberingAfterBreak="0">
    <w:nsid w:val="7620760B"/>
    <w:multiLevelType w:val="hybridMultilevel"/>
    <w:tmpl w:val="408453D2"/>
    <w:lvl w:ilvl="0" w:tplc="1CA2B7F8">
      <w:numFmt w:val="bullet"/>
      <w:lvlText w:val="※"/>
      <w:lvlJc w:val="left"/>
      <w:pPr>
        <w:tabs>
          <w:tab w:val="num" w:pos="360"/>
        </w:tabs>
        <w:ind w:left="360" w:hanging="360"/>
      </w:pPr>
      <w:rPr>
        <w:rFonts w:ascii="ＭＳ 明朝" w:eastAsia="ＭＳ 明朝"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77C2A0B"/>
    <w:multiLevelType w:val="hybridMultilevel"/>
    <w:tmpl w:val="542A4EE6"/>
    <w:lvl w:ilvl="0" w:tplc="D3CCEE3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6F1BAE"/>
    <w:multiLevelType w:val="hybridMultilevel"/>
    <w:tmpl w:val="446A0EBC"/>
    <w:lvl w:ilvl="0" w:tplc="D3CCEE36">
      <w:start w:val="1"/>
      <w:numFmt w:val="decimalFullWidth"/>
      <w:lvlText w:val="%1．"/>
      <w:lvlJc w:val="left"/>
      <w:pPr>
        <w:ind w:left="480" w:hanging="48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abstractNumId w:val="1"/>
  </w:num>
  <w:num w:numId="2">
    <w:abstractNumId w:val="3"/>
  </w:num>
  <w:num w:numId="3">
    <w:abstractNumId w:val="21"/>
  </w:num>
  <w:num w:numId="4">
    <w:abstractNumId w:val="10"/>
  </w:num>
  <w:num w:numId="5">
    <w:abstractNumId w:val="18"/>
  </w:num>
  <w:num w:numId="6">
    <w:abstractNumId w:val="26"/>
  </w:num>
  <w:num w:numId="7">
    <w:abstractNumId w:val="2"/>
  </w:num>
  <w:num w:numId="8">
    <w:abstractNumId w:val="30"/>
  </w:num>
  <w:num w:numId="9">
    <w:abstractNumId w:val="22"/>
  </w:num>
  <w:num w:numId="10">
    <w:abstractNumId w:val="12"/>
  </w:num>
  <w:num w:numId="11">
    <w:abstractNumId w:val="14"/>
  </w:num>
  <w:num w:numId="12">
    <w:abstractNumId w:val="11"/>
  </w:num>
  <w:num w:numId="13">
    <w:abstractNumId w:val="0"/>
  </w:num>
  <w:num w:numId="14">
    <w:abstractNumId w:val="8"/>
  </w:num>
  <w:num w:numId="15">
    <w:abstractNumId w:val="4"/>
  </w:num>
  <w:num w:numId="16">
    <w:abstractNumId w:val="31"/>
  </w:num>
  <w:num w:numId="17">
    <w:abstractNumId w:val="24"/>
  </w:num>
  <w:num w:numId="18">
    <w:abstractNumId w:val="23"/>
  </w:num>
  <w:num w:numId="19">
    <w:abstractNumId w:val="29"/>
  </w:num>
  <w:num w:numId="20">
    <w:abstractNumId w:val="13"/>
  </w:num>
  <w:num w:numId="21">
    <w:abstractNumId w:val="20"/>
  </w:num>
  <w:num w:numId="22">
    <w:abstractNumId w:val="32"/>
  </w:num>
  <w:num w:numId="23">
    <w:abstractNumId w:val="9"/>
  </w:num>
  <w:num w:numId="24">
    <w:abstractNumId w:val="7"/>
  </w:num>
  <w:num w:numId="25">
    <w:abstractNumId w:val="25"/>
  </w:num>
  <w:num w:numId="26">
    <w:abstractNumId w:val="6"/>
  </w:num>
  <w:num w:numId="27">
    <w:abstractNumId w:val="27"/>
  </w:num>
  <w:num w:numId="28">
    <w:abstractNumId w:val="17"/>
  </w:num>
  <w:num w:numId="29">
    <w:abstractNumId w:val="28"/>
  </w:num>
  <w:num w:numId="30">
    <w:abstractNumId w:val="15"/>
  </w:num>
  <w:num w:numId="31">
    <w:abstractNumId w:val="5"/>
  </w:num>
  <w:num w:numId="32">
    <w:abstractNumId w:val="16"/>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zh-CN" w:vendorID="64" w:dllVersion="0" w:nlCheck="1" w:checkStyle="1"/>
  <w:activeWritingStyle w:appName="MSWord" w:lang="en-US" w:vendorID="64" w:dllVersion="4096" w:nlCheck="1" w:checkStyle="0"/>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1B4"/>
    <w:rsid w:val="00010571"/>
    <w:rsid w:val="00017634"/>
    <w:rsid w:val="0002366A"/>
    <w:rsid w:val="00042F2D"/>
    <w:rsid w:val="00052593"/>
    <w:rsid w:val="00056374"/>
    <w:rsid w:val="00061CA0"/>
    <w:rsid w:val="000D1C66"/>
    <w:rsid w:val="000D58CD"/>
    <w:rsid w:val="000E208D"/>
    <w:rsid w:val="000F22E1"/>
    <w:rsid w:val="00140F5E"/>
    <w:rsid w:val="0016068B"/>
    <w:rsid w:val="00176625"/>
    <w:rsid w:val="00181358"/>
    <w:rsid w:val="00194C34"/>
    <w:rsid w:val="001A1855"/>
    <w:rsid w:val="001A47BC"/>
    <w:rsid w:val="001D2E24"/>
    <w:rsid w:val="00222EB1"/>
    <w:rsid w:val="00241ED7"/>
    <w:rsid w:val="00252325"/>
    <w:rsid w:val="002740E2"/>
    <w:rsid w:val="0029035C"/>
    <w:rsid w:val="002A5605"/>
    <w:rsid w:val="002B46BC"/>
    <w:rsid w:val="002C5372"/>
    <w:rsid w:val="002D2E96"/>
    <w:rsid w:val="002E2E56"/>
    <w:rsid w:val="002E7DE8"/>
    <w:rsid w:val="00304B7F"/>
    <w:rsid w:val="003317CF"/>
    <w:rsid w:val="003318A2"/>
    <w:rsid w:val="003325BB"/>
    <w:rsid w:val="00333819"/>
    <w:rsid w:val="00346431"/>
    <w:rsid w:val="00353DDF"/>
    <w:rsid w:val="0036139C"/>
    <w:rsid w:val="003954C9"/>
    <w:rsid w:val="003B0CF9"/>
    <w:rsid w:val="003E1306"/>
    <w:rsid w:val="003F27B8"/>
    <w:rsid w:val="00411DF2"/>
    <w:rsid w:val="004169DE"/>
    <w:rsid w:val="00447D81"/>
    <w:rsid w:val="004500EC"/>
    <w:rsid w:val="004535C3"/>
    <w:rsid w:val="00462EBF"/>
    <w:rsid w:val="004A0719"/>
    <w:rsid w:val="004B2093"/>
    <w:rsid w:val="004B6ADB"/>
    <w:rsid w:val="004C159B"/>
    <w:rsid w:val="004C3EC4"/>
    <w:rsid w:val="00505229"/>
    <w:rsid w:val="00515623"/>
    <w:rsid w:val="005308E8"/>
    <w:rsid w:val="0053765D"/>
    <w:rsid w:val="00551A31"/>
    <w:rsid w:val="0055223D"/>
    <w:rsid w:val="00565D1B"/>
    <w:rsid w:val="0058499F"/>
    <w:rsid w:val="005860B3"/>
    <w:rsid w:val="005A1AB5"/>
    <w:rsid w:val="005B0EE2"/>
    <w:rsid w:val="005B7632"/>
    <w:rsid w:val="005E142C"/>
    <w:rsid w:val="0060129A"/>
    <w:rsid w:val="00607E67"/>
    <w:rsid w:val="00621C65"/>
    <w:rsid w:val="006320A1"/>
    <w:rsid w:val="006464B6"/>
    <w:rsid w:val="00657EEE"/>
    <w:rsid w:val="00673378"/>
    <w:rsid w:val="006830F1"/>
    <w:rsid w:val="006958F7"/>
    <w:rsid w:val="006D2F72"/>
    <w:rsid w:val="006D4BF4"/>
    <w:rsid w:val="006E5179"/>
    <w:rsid w:val="006E7E52"/>
    <w:rsid w:val="007031B4"/>
    <w:rsid w:val="007205B3"/>
    <w:rsid w:val="0074139F"/>
    <w:rsid w:val="007507B4"/>
    <w:rsid w:val="0078656F"/>
    <w:rsid w:val="007A1AE1"/>
    <w:rsid w:val="007A5364"/>
    <w:rsid w:val="007B7464"/>
    <w:rsid w:val="007C0BF7"/>
    <w:rsid w:val="00800657"/>
    <w:rsid w:val="008060DC"/>
    <w:rsid w:val="0082447F"/>
    <w:rsid w:val="00844BCA"/>
    <w:rsid w:val="0089709B"/>
    <w:rsid w:val="008A1A87"/>
    <w:rsid w:val="00927D73"/>
    <w:rsid w:val="009415A9"/>
    <w:rsid w:val="00981872"/>
    <w:rsid w:val="00987B9E"/>
    <w:rsid w:val="009953CA"/>
    <w:rsid w:val="009A6D69"/>
    <w:rsid w:val="009B2125"/>
    <w:rsid w:val="009B4C73"/>
    <w:rsid w:val="009B609B"/>
    <w:rsid w:val="00A07EC2"/>
    <w:rsid w:val="00A277F7"/>
    <w:rsid w:val="00A30128"/>
    <w:rsid w:val="00A45511"/>
    <w:rsid w:val="00A93B36"/>
    <w:rsid w:val="00AA23B4"/>
    <w:rsid w:val="00AA67BF"/>
    <w:rsid w:val="00AD08CC"/>
    <w:rsid w:val="00AD6716"/>
    <w:rsid w:val="00B04C8B"/>
    <w:rsid w:val="00B23B3F"/>
    <w:rsid w:val="00B24440"/>
    <w:rsid w:val="00B3483D"/>
    <w:rsid w:val="00B4225E"/>
    <w:rsid w:val="00B87893"/>
    <w:rsid w:val="00BA04C8"/>
    <w:rsid w:val="00BC0535"/>
    <w:rsid w:val="00BC28BF"/>
    <w:rsid w:val="00BD0FD4"/>
    <w:rsid w:val="00BF1CD3"/>
    <w:rsid w:val="00C11CDB"/>
    <w:rsid w:val="00C16607"/>
    <w:rsid w:val="00C27991"/>
    <w:rsid w:val="00C4528D"/>
    <w:rsid w:val="00C94A1E"/>
    <w:rsid w:val="00C96EF0"/>
    <w:rsid w:val="00D03E98"/>
    <w:rsid w:val="00D05F0D"/>
    <w:rsid w:val="00D21F70"/>
    <w:rsid w:val="00D24302"/>
    <w:rsid w:val="00D34A96"/>
    <w:rsid w:val="00D41479"/>
    <w:rsid w:val="00D71223"/>
    <w:rsid w:val="00D863F7"/>
    <w:rsid w:val="00D870A4"/>
    <w:rsid w:val="00D92818"/>
    <w:rsid w:val="00D97375"/>
    <w:rsid w:val="00DA39DD"/>
    <w:rsid w:val="00DB2E55"/>
    <w:rsid w:val="00DD6222"/>
    <w:rsid w:val="00E108CE"/>
    <w:rsid w:val="00E152A6"/>
    <w:rsid w:val="00E407F0"/>
    <w:rsid w:val="00E55B85"/>
    <w:rsid w:val="00E60E77"/>
    <w:rsid w:val="00EA5D8B"/>
    <w:rsid w:val="00ED6627"/>
    <w:rsid w:val="00F13B9E"/>
    <w:rsid w:val="00F255F4"/>
    <w:rsid w:val="00F312E7"/>
    <w:rsid w:val="00F43BBF"/>
    <w:rsid w:val="00F722E1"/>
    <w:rsid w:val="00F83FF9"/>
    <w:rsid w:val="00F91F66"/>
    <w:rsid w:val="00FA5AC7"/>
    <w:rsid w:val="00FE0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180878E"/>
  <w15:docId w15:val="{AF5484B3-2A13-46B3-9053-0BF7ED4B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964" w:hanging="482"/>
    </w:pPr>
  </w:style>
  <w:style w:type="paragraph" w:styleId="2">
    <w:name w:val="Body Text Indent 2"/>
    <w:basedOn w:val="a"/>
    <w:pPr>
      <w:autoSpaceDE w:val="0"/>
      <w:autoSpaceDN w:val="0"/>
      <w:ind w:left="567"/>
    </w:pPr>
  </w:style>
  <w:style w:type="paragraph" w:styleId="3">
    <w:name w:val="Body Text Indent 3"/>
    <w:basedOn w:val="a"/>
    <w:pPr>
      <w:autoSpaceDE w:val="0"/>
      <w:autoSpaceDN w:val="0"/>
      <w:ind w:left="426"/>
    </w:pPr>
    <w:rPr>
      <w:rFonts w:ascii="ＭＳ 明朝" w:eastAsia="ＭＳ 明朝"/>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lock Text"/>
    <w:basedOn w:val="a"/>
    <w:pPr>
      <w:autoSpaceDE w:val="0"/>
      <w:autoSpaceDN w:val="0"/>
      <w:snapToGrid w:val="0"/>
      <w:spacing w:line="320" w:lineRule="atLeast"/>
      <w:ind w:left="1560" w:right="1133"/>
    </w:pPr>
    <w:rPr>
      <w:rFonts w:ascii="ＭＳ 明朝" w:eastAsia="ＭＳ 明朝"/>
      <w:sz w:val="22"/>
    </w:rPr>
  </w:style>
  <w:style w:type="paragraph" w:styleId="a9">
    <w:name w:val="Body Text"/>
    <w:basedOn w:val="a"/>
    <w:pPr>
      <w:autoSpaceDE w:val="0"/>
      <w:autoSpaceDN w:val="0"/>
      <w:snapToGrid w:val="0"/>
      <w:spacing w:line="300" w:lineRule="atLeast"/>
    </w:pPr>
    <w:rPr>
      <w:rFonts w:ascii="ＭＳ 明朝" w:eastAsia="ＭＳ 明朝"/>
      <w:sz w:val="20"/>
    </w:rPr>
  </w:style>
  <w:style w:type="character" w:styleId="aa">
    <w:name w:val="Hyperlink"/>
    <w:rPr>
      <w:color w:val="0000FF"/>
      <w:u w:val="single"/>
    </w:rPr>
  </w:style>
  <w:style w:type="paragraph" w:styleId="ab">
    <w:name w:val="Balloon Text"/>
    <w:basedOn w:val="a"/>
    <w:link w:val="ac"/>
    <w:uiPriority w:val="99"/>
    <w:semiHidden/>
    <w:unhideWhenUsed/>
    <w:rsid w:val="0058433C"/>
    <w:rPr>
      <w:rFonts w:ascii="Arial" w:eastAsia="ＭＳ ゴシック" w:hAnsi="Arial"/>
      <w:sz w:val="18"/>
      <w:szCs w:val="18"/>
    </w:rPr>
  </w:style>
  <w:style w:type="character" w:customStyle="1" w:styleId="ac">
    <w:name w:val="吹き出し (文字)"/>
    <w:link w:val="ab"/>
    <w:uiPriority w:val="99"/>
    <w:semiHidden/>
    <w:rsid w:val="0058433C"/>
    <w:rPr>
      <w:rFonts w:ascii="Arial" w:eastAsia="ＭＳ ゴシック" w:hAnsi="Arial" w:cs="Times New Roman"/>
      <w:kern w:val="2"/>
      <w:sz w:val="18"/>
      <w:szCs w:val="18"/>
    </w:rPr>
  </w:style>
  <w:style w:type="paragraph" w:styleId="ad">
    <w:name w:val="Revision"/>
    <w:hidden/>
    <w:uiPriority w:val="99"/>
    <w:semiHidden/>
    <w:rsid w:val="00304B7F"/>
    <w:rPr>
      <w:kern w:val="2"/>
      <w:sz w:val="24"/>
    </w:rPr>
  </w:style>
  <w:style w:type="character" w:styleId="ae">
    <w:name w:val="annotation reference"/>
    <w:uiPriority w:val="99"/>
    <w:semiHidden/>
    <w:unhideWhenUsed/>
    <w:rsid w:val="00304B7F"/>
    <w:rPr>
      <w:sz w:val="18"/>
      <w:szCs w:val="18"/>
    </w:rPr>
  </w:style>
  <w:style w:type="paragraph" w:styleId="af">
    <w:name w:val="annotation text"/>
    <w:basedOn w:val="a"/>
    <w:link w:val="af0"/>
    <w:uiPriority w:val="99"/>
    <w:semiHidden/>
    <w:unhideWhenUsed/>
    <w:rsid w:val="00304B7F"/>
    <w:pPr>
      <w:jc w:val="left"/>
    </w:pPr>
  </w:style>
  <w:style w:type="character" w:customStyle="1" w:styleId="af0">
    <w:name w:val="コメント文字列 (文字)"/>
    <w:link w:val="af"/>
    <w:uiPriority w:val="99"/>
    <w:semiHidden/>
    <w:rsid w:val="00304B7F"/>
    <w:rPr>
      <w:kern w:val="2"/>
      <w:sz w:val="24"/>
    </w:rPr>
  </w:style>
  <w:style w:type="paragraph" w:styleId="af1">
    <w:name w:val="annotation subject"/>
    <w:basedOn w:val="af"/>
    <w:next w:val="af"/>
    <w:link w:val="af2"/>
    <w:uiPriority w:val="99"/>
    <w:semiHidden/>
    <w:unhideWhenUsed/>
    <w:rsid w:val="00304B7F"/>
    <w:rPr>
      <w:b/>
      <w:bCs/>
    </w:rPr>
  </w:style>
  <w:style w:type="character" w:customStyle="1" w:styleId="af2">
    <w:name w:val="コメント内容 (文字)"/>
    <w:link w:val="af1"/>
    <w:uiPriority w:val="99"/>
    <w:semiHidden/>
    <w:rsid w:val="00304B7F"/>
    <w:rPr>
      <w:b/>
      <w:bCs/>
      <w:kern w:val="2"/>
      <w:sz w:val="24"/>
    </w:rPr>
  </w:style>
  <w:style w:type="character" w:styleId="af3">
    <w:name w:val="line number"/>
    <w:uiPriority w:val="99"/>
    <w:semiHidden/>
    <w:unhideWhenUsed/>
    <w:rsid w:val="00056374"/>
  </w:style>
  <w:style w:type="character" w:customStyle="1" w:styleId="a5">
    <w:name w:val="フッター (文字)"/>
    <w:basedOn w:val="a0"/>
    <w:link w:val="a4"/>
    <w:uiPriority w:val="99"/>
    <w:rsid w:val="0055223D"/>
    <w:rPr>
      <w:kern w:val="2"/>
      <w:sz w:val="24"/>
    </w:rPr>
  </w:style>
  <w:style w:type="table" w:styleId="af4">
    <w:name w:val="Table Grid"/>
    <w:basedOn w:val="a1"/>
    <w:uiPriority w:val="59"/>
    <w:rsid w:val="006D2F7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657EEE"/>
    <w:pPr>
      <w:ind w:leftChars="400" w:left="840"/>
    </w:pPr>
    <w:rPr>
      <w:rFonts w:ascii="Century" w:eastAsia="ＭＳ 明朝" w:hAns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CB583-B2EE-40AC-8A10-01813650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748</Words>
  <Characters>4269</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次世代ポストゲノム研究棟</vt:lpstr>
      <vt:lpstr>次世代ポストゲノム研究棟</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次世代ポストゲノム研究棟</dc:title>
  <dc:creator>幸田</dc:creator>
  <cp:lastModifiedBy>tKODA</cp:lastModifiedBy>
  <cp:revision>2</cp:revision>
  <cp:lastPrinted>2017-04-21T05:47:00Z</cp:lastPrinted>
  <dcterms:created xsi:type="dcterms:W3CDTF">2021-02-26T05:36:00Z</dcterms:created>
  <dcterms:modified xsi:type="dcterms:W3CDTF">2021-02-26T05:36:00Z</dcterms:modified>
</cp:coreProperties>
</file>